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9F" w:rsidRDefault="00BC5C9F" w:rsidP="000D1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C9F" w:rsidRDefault="00BC5C9F" w:rsidP="000D18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100.180  Style Manual</w:t>
      </w:r>
      <w:r>
        <w:t xml:space="preserve"> </w:t>
      </w:r>
    </w:p>
    <w:p w:rsidR="00BC5C9F" w:rsidRDefault="00BC5C9F" w:rsidP="000D18D9">
      <w:pPr>
        <w:widowControl w:val="0"/>
        <w:autoSpaceDE w:val="0"/>
        <w:autoSpaceDN w:val="0"/>
        <w:adjustRightInd w:val="0"/>
      </w:pPr>
    </w:p>
    <w:p w:rsidR="00BC5C9F" w:rsidRDefault="00BC5C9F" w:rsidP="000D18D9">
      <w:pPr>
        <w:widowControl w:val="0"/>
        <w:autoSpaceDE w:val="0"/>
        <w:autoSpaceDN w:val="0"/>
        <w:adjustRightInd w:val="0"/>
      </w:pPr>
      <w:r>
        <w:t>The Index Department has prepared a Style Manual to aid agencies in the rulemaking process. Copies of the Style Manual may be obtained by contacting the following address:</w:t>
      </w:r>
    </w:p>
    <w:p w:rsidR="00BC5C9F" w:rsidRDefault="00BC5C9F" w:rsidP="000D18D9">
      <w:pPr>
        <w:widowControl w:val="0"/>
        <w:autoSpaceDE w:val="0"/>
        <w:autoSpaceDN w:val="0"/>
        <w:adjustRightInd w:val="0"/>
      </w:pPr>
    </w:p>
    <w:p w:rsidR="00BC5C9F" w:rsidRDefault="00BC5C9F" w:rsidP="000D18D9">
      <w:pPr>
        <w:widowControl w:val="0"/>
        <w:autoSpaceDE w:val="0"/>
        <w:autoSpaceDN w:val="0"/>
        <w:adjustRightInd w:val="0"/>
        <w:ind w:left="720"/>
      </w:pPr>
      <w:r>
        <w:t xml:space="preserve">Index Department </w:t>
      </w:r>
    </w:p>
    <w:p w:rsidR="00BC5C9F" w:rsidRDefault="00BC5C9F" w:rsidP="000D18D9">
      <w:pPr>
        <w:widowControl w:val="0"/>
        <w:autoSpaceDE w:val="0"/>
        <w:autoSpaceDN w:val="0"/>
        <w:adjustRightInd w:val="0"/>
        <w:ind w:left="720"/>
      </w:pPr>
      <w:r>
        <w:t xml:space="preserve">111 E. Monroe Street </w:t>
      </w:r>
    </w:p>
    <w:p w:rsidR="00BC5C9F" w:rsidRDefault="00BC5C9F" w:rsidP="000D18D9">
      <w:pPr>
        <w:widowControl w:val="0"/>
        <w:autoSpaceDE w:val="0"/>
        <w:autoSpaceDN w:val="0"/>
        <w:adjustRightInd w:val="0"/>
        <w:ind w:left="720"/>
      </w:pPr>
      <w:r>
        <w:t xml:space="preserve">Springfield, IL 62756 </w:t>
      </w:r>
    </w:p>
    <w:p w:rsidR="00BC5C9F" w:rsidRDefault="00BC5C9F" w:rsidP="000D18D9">
      <w:pPr>
        <w:widowControl w:val="0"/>
        <w:autoSpaceDE w:val="0"/>
        <w:autoSpaceDN w:val="0"/>
        <w:adjustRightInd w:val="0"/>
        <w:ind w:left="720"/>
      </w:pPr>
      <w:r>
        <w:t xml:space="preserve">(217) 782-7017 </w:t>
      </w:r>
    </w:p>
    <w:p w:rsidR="00BC5C9F" w:rsidRDefault="00BC5C9F" w:rsidP="000253DF">
      <w:pPr>
        <w:widowControl w:val="0"/>
        <w:autoSpaceDE w:val="0"/>
        <w:autoSpaceDN w:val="0"/>
        <w:adjustRightInd w:val="0"/>
      </w:pPr>
    </w:p>
    <w:p w:rsidR="000253DF" w:rsidRPr="00D55B37" w:rsidRDefault="000253D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B5D96">
        <w:t>18</w:t>
      </w:r>
      <w:r w:rsidRPr="00D55B37">
        <w:t xml:space="preserve"> Ill. Reg. </w:t>
      </w:r>
      <w:r w:rsidR="00EB5D96">
        <w:t>13067</w:t>
      </w:r>
      <w:r w:rsidRPr="00D55B37">
        <w:t xml:space="preserve">, effective </w:t>
      </w:r>
      <w:r w:rsidR="00EB5D96">
        <w:t>August 11, 1994</w:t>
      </w:r>
      <w:r w:rsidRPr="00D55B37">
        <w:t>)</w:t>
      </w:r>
    </w:p>
    <w:sectPr w:rsidR="000253DF" w:rsidRPr="00D55B37" w:rsidSect="000D18D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C9F"/>
    <w:rsid w:val="000253DF"/>
    <w:rsid w:val="000D18D9"/>
    <w:rsid w:val="00BC5C9F"/>
    <w:rsid w:val="00C24569"/>
    <w:rsid w:val="00CD4EAE"/>
    <w:rsid w:val="00CD7D7A"/>
    <w:rsid w:val="00E701A4"/>
    <w:rsid w:val="00E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5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