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96" w:rsidRDefault="005A1D39" w:rsidP="00406F9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06F96">
        <w:rPr>
          <w:b/>
          <w:bCs/>
        </w:rPr>
        <w:t xml:space="preserve">Section 240.ILLUSTRATION F  </w:t>
      </w:r>
      <w:r w:rsidR="005B6953">
        <w:rPr>
          <w:b/>
          <w:bCs/>
        </w:rPr>
        <w:t xml:space="preserve"> </w:t>
      </w:r>
      <w:r w:rsidR="00406F96">
        <w:rPr>
          <w:b/>
          <w:bCs/>
        </w:rPr>
        <w:t>Certification of Suspension of Emergency or Peremptory Rules (Repealed)</w:t>
      </w:r>
      <w:r w:rsidR="00406F96">
        <w:t xml:space="preserve"> </w:t>
      </w:r>
    </w:p>
    <w:p w:rsidR="00406F96" w:rsidRDefault="00406F96" w:rsidP="00406F96">
      <w:pPr>
        <w:widowControl w:val="0"/>
        <w:autoSpaceDE w:val="0"/>
        <w:autoSpaceDN w:val="0"/>
        <w:adjustRightInd w:val="0"/>
      </w:pPr>
    </w:p>
    <w:p w:rsidR="00DF57AB" w:rsidRPr="00D55B37" w:rsidRDefault="00DF57AB" w:rsidP="00DF57AB">
      <w:pPr>
        <w:pStyle w:val="JCARSourceNote"/>
        <w:ind w:firstLine="720"/>
      </w:pPr>
      <w:r w:rsidRPr="00D55B37">
        <w:t xml:space="preserve">(Source:  Repealed at </w:t>
      </w:r>
      <w:r>
        <w:t>10</w:t>
      </w:r>
      <w:r w:rsidRPr="00D55B37">
        <w:t xml:space="preserve"> Ill. Reg. </w:t>
      </w:r>
      <w:r>
        <w:t>21742</w:t>
      </w:r>
      <w:r w:rsidRPr="00D55B37">
        <w:t xml:space="preserve">, effective </w:t>
      </w:r>
      <w:r>
        <w:t>May 1, 1987</w:t>
      </w:r>
      <w:r w:rsidRPr="00D55B37">
        <w:t>)</w:t>
      </w:r>
    </w:p>
    <w:sectPr w:rsidR="00DF57AB" w:rsidRPr="00D55B37" w:rsidSect="00406F9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6F96"/>
    <w:rsid w:val="000629C0"/>
    <w:rsid w:val="00406F96"/>
    <w:rsid w:val="005A1D39"/>
    <w:rsid w:val="005B6953"/>
    <w:rsid w:val="005F7814"/>
    <w:rsid w:val="00815B7B"/>
    <w:rsid w:val="00AA17C3"/>
    <w:rsid w:val="00D55B37"/>
    <w:rsid w:val="00D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0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