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8B" w:rsidRDefault="0027488B" w:rsidP="0027488B">
      <w:pPr>
        <w:widowControl w:val="0"/>
        <w:autoSpaceDE w:val="0"/>
        <w:autoSpaceDN w:val="0"/>
        <w:adjustRightInd w:val="0"/>
      </w:pPr>
      <w:bookmarkStart w:id="0" w:name="_GoBack"/>
      <w:bookmarkEnd w:id="0"/>
    </w:p>
    <w:p w:rsidR="0027488B" w:rsidRDefault="0027488B" w:rsidP="0027488B">
      <w:pPr>
        <w:widowControl w:val="0"/>
        <w:autoSpaceDE w:val="0"/>
        <w:autoSpaceDN w:val="0"/>
        <w:adjustRightInd w:val="0"/>
      </w:pPr>
      <w:r>
        <w:rPr>
          <w:b/>
          <w:bCs/>
        </w:rPr>
        <w:t>Section 250.1200  Public Hearings</w:t>
      </w:r>
      <w:r>
        <w:t xml:space="preserve"> </w:t>
      </w:r>
    </w:p>
    <w:p w:rsidR="0027488B" w:rsidRDefault="0027488B" w:rsidP="0027488B">
      <w:pPr>
        <w:widowControl w:val="0"/>
        <w:autoSpaceDE w:val="0"/>
        <w:autoSpaceDN w:val="0"/>
        <w:adjustRightInd w:val="0"/>
      </w:pPr>
    </w:p>
    <w:p w:rsidR="0027488B" w:rsidRDefault="0027488B" w:rsidP="0027488B">
      <w:pPr>
        <w:widowControl w:val="0"/>
        <w:autoSpaceDE w:val="0"/>
        <w:autoSpaceDN w:val="0"/>
        <w:adjustRightInd w:val="0"/>
      </w:pPr>
      <w:r>
        <w:t xml:space="preserve">The Committee will hold one or more public hearings during the review of the rules in each subject to gather information and views from interested persons and groups, when it finds that such a hearing is necessary for a complete review of the rules.  The Co-Chairmen of the Committee may designate a subcommittee for the purpose of holding such public hearings.  The agenda of such hearings shall be published in the Illinois Register as provided in Section 5-90(a) of the Act.  Each agency whose rules are the subject of a public hearing will be notified of the hearing.  Testimony presented at such hearings will be considered by the Committee in its review of the rules utilizing the criteria in Section 250.1400. </w:t>
      </w:r>
    </w:p>
    <w:p w:rsidR="0027488B" w:rsidRDefault="0027488B" w:rsidP="0027488B">
      <w:pPr>
        <w:widowControl w:val="0"/>
        <w:autoSpaceDE w:val="0"/>
        <w:autoSpaceDN w:val="0"/>
        <w:adjustRightInd w:val="0"/>
      </w:pPr>
    </w:p>
    <w:p w:rsidR="00E45E3A" w:rsidRPr="00D55B37" w:rsidRDefault="00E45E3A" w:rsidP="00E45E3A">
      <w:pPr>
        <w:pStyle w:val="JCARSourceNote"/>
        <w:ind w:firstLine="720"/>
      </w:pPr>
      <w:r w:rsidRPr="00D55B37">
        <w:t xml:space="preserve">(Source:  </w:t>
      </w:r>
      <w:r>
        <w:t>Amended</w:t>
      </w:r>
      <w:r w:rsidRPr="00D55B37">
        <w:t xml:space="preserve"> at </w:t>
      </w:r>
      <w:r>
        <w:t>18</w:t>
      </w:r>
      <w:r w:rsidRPr="00D55B37">
        <w:t xml:space="preserve"> Ill. Reg. </w:t>
      </w:r>
      <w:r>
        <w:t>4728</w:t>
      </w:r>
      <w:r w:rsidRPr="00D55B37">
        <w:t xml:space="preserve">, effective </w:t>
      </w:r>
      <w:r>
        <w:t xml:space="preserve">March </w:t>
      </w:r>
      <w:r w:rsidR="00A447D8">
        <w:t>1</w:t>
      </w:r>
      <w:r>
        <w:t>4, 1994</w:t>
      </w:r>
      <w:r w:rsidRPr="00D55B37">
        <w:t>)</w:t>
      </w:r>
    </w:p>
    <w:sectPr w:rsidR="00E45E3A" w:rsidRPr="00D55B37" w:rsidSect="0027488B">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88B"/>
    <w:rsid w:val="0027488B"/>
    <w:rsid w:val="002C4DCC"/>
    <w:rsid w:val="00826CAD"/>
    <w:rsid w:val="00A447D8"/>
    <w:rsid w:val="00A644FE"/>
    <w:rsid w:val="00D4785E"/>
    <w:rsid w:val="00D55B37"/>
    <w:rsid w:val="00E4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4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7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saboch</dc:creator>
  <cp:keywords/>
  <dc:description/>
  <cp:lastModifiedBy>Roberts, John</cp:lastModifiedBy>
  <cp:revision>3</cp:revision>
  <dcterms:created xsi:type="dcterms:W3CDTF">2012-06-21T18:15:00Z</dcterms:created>
  <dcterms:modified xsi:type="dcterms:W3CDTF">2012-06-21T18:15:00Z</dcterms:modified>
</cp:coreProperties>
</file>