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88" w:rsidRDefault="009B0B04" w:rsidP="00654A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54A88">
        <w:rPr>
          <w:b/>
          <w:bCs/>
        </w:rPr>
        <w:t xml:space="preserve">Section 560.APPENDIX A  </w:t>
      </w:r>
      <w:r w:rsidR="006837AF">
        <w:rPr>
          <w:b/>
          <w:bCs/>
        </w:rPr>
        <w:t xml:space="preserve"> </w:t>
      </w:r>
      <w:r w:rsidR="00654A88">
        <w:rPr>
          <w:b/>
          <w:bCs/>
        </w:rPr>
        <w:t>Lobbyist Registration Statements</w:t>
      </w:r>
      <w:r w:rsidR="00654A88">
        <w:t xml:space="preserve"> </w:t>
      </w:r>
    </w:p>
    <w:p w:rsidR="00654A88" w:rsidRDefault="00654A88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E  Form R4: Lobbyist Registration Attachment </w:t>
      </w:r>
      <w:r w:rsidR="006837AF">
        <w:rPr>
          <w:b/>
          <w:bCs/>
        </w:rPr>
        <w:t xml:space="preserve">− </w:t>
      </w:r>
      <w:r>
        <w:rPr>
          <w:b/>
          <w:bCs/>
        </w:rPr>
        <w:t>For Addition or Deletion of Affiliated Clients (Repealed)</w:t>
      </w:r>
      <w:r>
        <w:t xml:space="preserve"> </w:t>
      </w:r>
    </w:p>
    <w:p w:rsidR="00106ADC" w:rsidRDefault="00106ADC" w:rsidP="00654A88">
      <w:pPr>
        <w:widowControl w:val="0"/>
        <w:autoSpaceDE w:val="0"/>
        <w:autoSpaceDN w:val="0"/>
        <w:adjustRightInd w:val="0"/>
      </w:pPr>
    </w:p>
    <w:p w:rsidR="00106ADC" w:rsidRDefault="00106ADC" w:rsidP="00654A8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405, effective January 1, 1997) </w:t>
      </w:r>
    </w:p>
    <w:sectPr w:rsidR="00106ADC" w:rsidSect="00654A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C"/>
    <w:rsid w:val="00106ADC"/>
    <w:rsid w:val="004022DF"/>
    <w:rsid w:val="00504367"/>
    <w:rsid w:val="00654A88"/>
    <w:rsid w:val="006837AF"/>
    <w:rsid w:val="00684DA9"/>
    <w:rsid w:val="00780791"/>
    <w:rsid w:val="009B0B04"/>
    <w:rsid w:val="00BE73D1"/>
    <w:rsid w:val="00C240FD"/>
    <w:rsid w:val="00C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ThomasVD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