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C3" w:rsidRDefault="00A50EC3" w:rsidP="00470B1B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70B1B" w:rsidRPr="00E23528" w:rsidRDefault="00470B1B" w:rsidP="00470B1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601.APPENDIX C  </w:t>
      </w:r>
      <w:r w:rsidR="00A412C4">
        <w:rPr>
          <w:b/>
          <w:bCs/>
        </w:rPr>
        <w:t xml:space="preserve"> </w:t>
      </w:r>
      <w:r>
        <w:rPr>
          <w:b/>
          <w:bCs/>
        </w:rPr>
        <w:t>Approval of Request for Public Records</w:t>
      </w:r>
      <w:r>
        <w:t xml:space="preserve"> </w:t>
      </w:r>
      <w:r w:rsidR="00E23528">
        <w:rPr>
          <w:b/>
        </w:rPr>
        <w:t>(Repealed)</w:t>
      </w:r>
    </w:p>
    <w:p w:rsidR="00470B1B" w:rsidRDefault="00470B1B" w:rsidP="00470B1B">
      <w:pPr>
        <w:widowControl w:val="0"/>
        <w:autoSpaceDE w:val="0"/>
        <w:autoSpaceDN w:val="0"/>
        <w:adjustRightInd w:val="0"/>
      </w:pPr>
    </w:p>
    <w:p w:rsidR="00E23528" w:rsidRPr="00D55B37" w:rsidRDefault="00E23528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655E8D">
        <w:t>11459</w:t>
      </w:r>
      <w:r w:rsidRPr="00D55B37">
        <w:t xml:space="preserve">, effective </w:t>
      </w:r>
      <w:r w:rsidR="00655E8D">
        <w:t>August 13, 2010</w:t>
      </w:r>
      <w:r w:rsidRPr="00D55B37">
        <w:t>)</w:t>
      </w:r>
    </w:p>
    <w:sectPr w:rsidR="00E23528" w:rsidRPr="00D55B37" w:rsidSect="00470B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B1B"/>
    <w:rsid w:val="00076463"/>
    <w:rsid w:val="001678D1"/>
    <w:rsid w:val="00332F90"/>
    <w:rsid w:val="0033398F"/>
    <w:rsid w:val="00470B1B"/>
    <w:rsid w:val="00485E40"/>
    <w:rsid w:val="004C30EF"/>
    <w:rsid w:val="005465AD"/>
    <w:rsid w:val="00655E8D"/>
    <w:rsid w:val="00A412C4"/>
    <w:rsid w:val="00A50EC3"/>
    <w:rsid w:val="00B20978"/>
    <w:rsid w:val="00C3122A"/>
    <w:rsid w:val="00D3437C"/>
    <w:rsid w:val="00D7201C"/>
    <w:rsid w:val="00DD5197"/>
    <w:rsid w:val="00E23528"/>
    <w:rsid w:val="00F4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3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