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65" w:rsidRDefault="001A1C65" w:rsidP="001A1C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1C65" w:rsidRDefault="001A1C65" w:rsidP="001A1C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775.230  Content of Rules</w:t>
      </w:r>
      <w:r>
        <w:t xml:space="preserve"> </w:t>
      </w:r>
    </w:p>
    <w:p w:rsidR="001A1C65" w:rsidRDefault="001A1C65" w:rsidP="001A1C65">
      <w:pPr>
        <w:widowControl w:val="0"/>
        <w:autoSpaceDE w:val="0"/>
        <w:autoSpaceDN w:val="0"/>
        <w:adjustRightInd w:val="0"/>
      </w:pPr>
    </w:p>
    <w:p w:rsidR="001A1C65" w:rsidRDefault="001A1C65" w:rsidP="001A1C65">
      <w:pPr>
        <w:widowControl w:val="0"/>
        <w:autoSpaceDE w:val="0"/>
        <w:autoSpaceDN w:val="0"/>
        <w:adjustRightInd w:val="0"/>
      </w:pPr>
      <w:r>
        <w:t xml:space="preserve">Department rules shall not expand the scope of any statute.  They shall: </w:t>
      </w:r>
    </w:p>
    <w:p w:rsidR="00931435" w:rsidRDefault="00931435" w:rsidP="001A1C65">
      <w:pPr>
        <w:widowControl w:val="0"/>
        <w:autoSpaceDE w:val="0"/>
        <w:autoSpaceDN w:val="0"/>
        <w:adjustRightInd w:val="0"/>
      </w:pPr>
    </w:p>
    <w:p w:rsidR="001A1C65" w:rsidRDefault="001A1C65" w:rsidP="001A1C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 based on sound programmatic rationale; and </w:t>
      </w:r>
    </w:p>
    <w:p w:rsidR="00931435" w:rsidRDefault="00931435" w:rsidP="001A1C65">
      <w:pPr>
        <w:widowControl w:val="0"/>
        <w:autoSpaceDE w:val="0"/>
        <w:autoSpaceDN w:val="0"/>
        <w:adjustRightInd w:val="0"/>
        <w:ind w:left="1440" w:hanging="720"/>
      </w:pPr>
    </w:p>
    <w:p w:rsidR="001A1C65" w:rsidRDefault="001A1C65" w:rsidP="001A1C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 services and treatment equally and without discriminatory impact; and </w:t>
      </w:r>
    </w:p>
    <w:p w:rsidR="00931435" w:rsidRDefault="00931435" w:rsidP="001A1C65">
      <w:pPr>
        <w:widowControl w:val="0"/>
        <w:autoSpaceDE w:val="0"/>
        <w:autoSpaceDN w:val="0"/>
        <w:adjustRightInd w:val="0"/>
        <w:ind w:left="1440" w:hanging="720"/>
      </w:pPr>
    </w:p>
    <w:p w:rsidR="001A1C65" w:rsidRDefault="001A1C65" w:rsidP="001A1C6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assure procedural fairness. </w:t>
      </w:r>
    </w:p>
    <w:sectPr w:rsidR="001A1C65" w:rsidSect="001A1C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1C65"/>
    <w:rsid w:val="001678D1"/>
    <w:rsid w:val="001A1C65"/>
    <w:rsid w:val="00931435"/>
    <w:rsid w:val="00960F91"/>
    <w:rsid w:val="00BC71A5"/>
    <w:rsid w:val="00B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775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775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