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38" w:rsidRDefault="00717138" w:rsidP="007171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138" w:rsidRDefault="00717138" w:rsidP="00717138">
      <w:pPr>
        <w:widowControl w:val="0"/>
        <w:autoSpaceDE w:val="0"/>
        <w:autoSpaceDN w:val="0"/>
        <w:adjustRightInd w:val="0"/>
      </w:pPr>
      <w:r>
        <w:t xml:space="preserve">SOURCE:  </w:t>
      </w:r>
      <w:r w:rsidR="00306C2D">
        <w:t>Repealed at 34 Ill. Reg. 7301, effective May 7, 2010</w:t>
      </w:r>
    </w:p>
    <w:sectPr w:rsidR="00717138" w:rsidSect="007171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138"/>
    <w:rsid w:val="001678D1"/>
    <w:rsid w:val="00306C2D"/>
    <w:rsid w:val="00342AF6"/>
    <w:rsid w:val="00717138"/>
    <w:rsid w:val="00950652"/>
    <w:rsid w:val="00C26E30"/>
    <w:rsid w:val="00F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2012-06-21T18:46:00Z</dcterms:modified>
</cp:coreProperties>
</file>