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DD" w:rsidRDefault="002922DD" w:rsidP="00EA60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XIX:  DEPARTMENT OF </w:t>
      </w:r>
      <w:r w:rsidR="00793FC8">
        <w:t>REGISTRATION AND EDUCATION</w:t>
      </w:r>
    </w:p>
    <w:sectPr w:rsidR="002922DD" w:rsidSect="00EA609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2DD"/>
    <w:rsid w:val="000863B3"/>
    <w:rsid w:val="002922DD"/>
    <w:rsid w:val="00793FC8"/>
    <w:rsid w:val="008F3896"/>
    <w:rsid w:val="00981DF9"/>
    <w:rsid w:val="00E343A8"/>
    <w:rsid w:val="00E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DEPARTMENT OF PROFESSIONAL REGULATION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DEPARTMENT OF PROFESSIONAL REGULATION</dc:title>
  <dc:subject/>
  <dc:creator>MessingerRR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