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D1" w:rsidRDefault="005220D1" w:rsidP="005220D1">
      <w:pPr>
        <w:widowControl w:val="0"/>
        <w:autoSpaceDE w:val="0"/>
        <w:autoSpaceDN w:val="0"/>
        <w:adjustRightInd w:val="0"/>
      </w:pPr>
      <w:bookmarkStart w:id="0" w:name="_GoBack"/>
      <w:bookmarkEnd w:id="0"/>
    </w:p>
    <w:p w:rsidR="005220D1" w:rsidRDefault="005220D1" w:rsidP="005220D1">
      <w:pPr>
        <w:widowControl w:val="0"/>
        <w:autoSpaceDE w:val="0"/>
        <w:autoSpaceDN w:val="0"/>
        <w:adjustRightInd w:val="0"/>
      </w:pPr>
      <w:r>
        <w:rPr>
          <w:b/>
          <w:bCs/>
        </w:rPr>
        <w:t>Section 1225.240  Office of Inter-Governmental Affairs</w:t>
      </w:r>
      <w:r>
        <w:t xml:space="preserve"> </w:t>
      </w:r>
    </w:p>
    <w:p w:rsidR="005220D1" w:rsidRDefault="005220D1" w:rsidP="005220D1">
      <w:pPr>
        <w:widowControl w:val="0"/>
        <w:autoSpaceDE w:val="0"/>
        <w:autoSpaceDN w:val="0"/>
        <w:adjustRightInd w:val="0"/>
      </w:pPr>
    </w:p>
    <w:p w:rsidR="005220D1" w:rsidRDefault="005220D1" w:rsidP="005220D1">
      <w:pPr>
        <w:widowControl w:val="0"/>
        <w:autoSpaceDE w:val="0"/>
        <w:autoSpaceDN w:val="0"/>
        <w:adjustRightInd w:val="0"/>
      </w:pPr>
      <w:r>
        <w:t xml:space="preserve">The Office of Inter-Governmental Affairs is responsible for developing the Department's policy goals and positions, Federal and State legislative programs and strategies, resolving issues of special interest to the Secretary, and for representing the Secretary before various national organizations, such as the National Governor's Association.  The objective is to ensure that departmental policy and actions as well as Federal and State legislation consistently support and enhance Illinois' transportation interests. </w:t>
      </w:r>
    </w:p>
    <w:p w:rsidR="00AD45B0" w:rsidRDefault="00AD45B0" w:rsidP="005220D1">
      <w:pPr>
        <w:widowControl w:val="0"/>
        <w:autoSpaceDE w:val="0"/>
        <w:autoSpaceDN w:val="0"/>
        <w:adjustRightInd w:val="0"/>
      </w:pPr>
    </w:p>
    <w:p w:rsidR="005220D1" w:rsidRDefault="005220D1" w:rsidP="005220D1">
      <w:pPr>
        <w:widowControl w:val="0"/>
        <w:autoSpaceDE w:val="0"/>
        <w:autoSpaceDN w:val="0"/>
        <w:adjustRightInd w:val="0"/>
        <w:ind w:left="1440" w:hanging="720"/>
      </w:pPr>
      <w:r>
        <w:t>a)</w:t>
      </w:r>
      <w:r>
        <w:tab/>
        <w:t>The Bureau of Policy and Federal Affairs is responsible for initiating and coordinating the development of policy statements and papers which serve as guides for Department actions on a b</w:t>
      </w:r>
      <w:r w:rsidR="003A2D42">
        <w:t>roa</w:t>
      </w:r>
      <w:r>
        <w:t xml:space="preserve">d spectrum of transportation issues.  It is responsible for development of Federal legislative initiatives and dissemination of information on Federal actions to the Department.  The Bureau is also responsible for technical analysis of major transportation investment proposals and special studies that cross mode-oriented sections within the Office. </w:t>
      </w:r>
    </w:p>
    <w:p w:rsidR="00AD45B0" w:rsidRDefault="00AD45B0" w:rsidP="005220D1">
      <w:pPr>
        <w:widowControl w:val="0"/>
        <w:autoSpaceDE w:val="0"/>
        <w:autoSpaceDN w:val="0"/>
        <w:adjustRightInd w:val="0"/>
        <w:ind w:left="1440" w:hanging="720"/>
      </w:pPr>
    </w:p>
    <w:p w:rsidR="005220D1" w:rsidRDefault="005220D1" w:rsidP="005220D1">
      <w:pPr>
        <w:widowControl w:val="0"/>
        <w:autoSpaceDE w:val="0"/>
        <w:autoSpaceDN w:val="0"/>
        <w:adjustRightInd w:val="0"/>
        <w:ind w:left="1440" w:hanging="720"/>
      </w:pPr>
      <w:r>
        <w:t>b)</w:t>
      </w:r>
      <w:r>
        <w:tab/>
        <w:t xml:space="preserve">The Bureau of State Legislation prepares bills which constitute the Department's legislative program and is accountable for the coordination and implementation of the program.  The Bureau is responsible for the establishment of an effective internal and external liaison system, and the monitoring of both existing and proposed State legislation affecting transportation. </w:t>
      </w:r>
    </w:p>
    <w:sectPr w:rsidR="005220D1" w:rsidSect="00522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20D1"/>
    <w:rsid w:val="001678D1"/>
    <w:rsid w:val="003A2D42"/>
    <w:rsid w:val="00401B9D"/>
    <w:rsid w:val="00493C6C"/>
    <w:rsid w:val="005220D1"/>
    <w:rsid w:val="00AD45B0"/>
    <w:rsid w:val="00EA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