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1A" w:rsidRDefault="007C381A" w:rsidP="00322B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81A" w:rsidRDefault="007C381A" w:rsidP="00322B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1350.10  Definitions</w:t>
      </w:r>
      <w:r>
        <w:t xml:space="preserve"> </w:t>
      </w:r>
    </w:p>
    <w:p w:rsidR="007C381A" w:rsidRDefault="007C381A" w:rsidP="00322BFA">
      <w:pPr>
        <w:widowControl w:val="0"/>
        <w:autoSpaceDE w:val="0"/>
        <w:autoSpaceDN w:val="0"/>
        <w:adjustRightInd w:val="0"/>
      </w:pP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  <w:r>
        <w:t xml:space="preserve">"Act" means the Illinois Lottery Law [20 ILCS 1605]. </w:t>
      </w: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  <w:r>
        <w:t xml:space="preserve">"Department" or "agency" means the Illinois Department of the Lottery. </w:t>
      </w: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the Lottery. </w:t>
      </w: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  <w:r>
        <w:t xml:space="preserve">"Freedom of Information Act" or "FOIA" means the Illinois Freedom of Information Act [5 ILCS 140]. </w:t>
      </w: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</w:p>
    <w:p w:rsidR="007C381A" w:rsidRDefault="007C381A" w:rsidP="007C381A">
      <w:pPr>
        <w:widowControl w:val="0"/>
        <w:autoSpaceDE w:val="0"/>
        <w:autoSpaceDN w:val="0"/>
        <w:adjustRightInd w:val="0"/>
        <w:ind w:left="1440"/>
      </w:pPr>
      <w:r>
        <w:t xml:space="preserve">"Lottery" or "State Lottery" means the Lottery established and operated pursuant to the Act. </w:t>
      </w:r>
    </w:p>
    <w:sectPr w:rsidR="007C381A" w:rsidSect="00322BF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BFA"/>
    <w:rsid w:val="00322BFA"/>
    <w:rsid w:val="00504E99"/>
    <w:rsid w:val="0070123B"/>
    <w:rsid w:val="007C381A"/>
    <w:rsid w:val="00ED4BD9"/>
    <w:rsid w:val="00E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1350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1350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