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30" w:rsidRDefault="00114F30" w:rsidP="00114F30">
      <w:pPr>
        <w:widowControl w:val="0"/>
        <w:autoSpaceDE w:val="0"/>
        <w:autoSpaceDN w:val="0"/>
        <w:adjustRightInd w:val="0"/>
      </w:pPr>
      <w:bookmarkStart w:id="0" w:name="_GoBack"/>
      <w:bookmarkEnd w:id="0"/>
    </w:p>
    <w:p w:rsidR="00114F30" w:rsidRDefault="00114F30" w:rsidP="00114F30">
      <w:pPr>
        <w:widowControl w:val="0"/>
        <w:autoSpaceDE w:val="0"/>
        <w:autoSpaceDN w:val="0"/>
        <w:adjustRightInd w:val="0"/>
      </w:pPr>
      <w:r>
        <w:rPr>
          <w:b/>
          <w:bCs/>
        </w:rPr>
        <w:t>Section 1375.240  Directorate of Information Management</w:t>
      </w:r>
      <w:r>
        <w:t xml:space="preserve"> </w:t>
      </w:r>
    </w:p>
    <w:p w:rsidR="00114F30" w:rsidRDefault="00114F30" w:rsidP="00114F30">
      <w:pPr>
        <w:widowControl w:val="0"/>
        <w:autoSpaceDE w:val="0"/>
        <w:autoSpaceDN w:val="0"/>
        <w:adjustRightInd w:val="0"/>
      </w:pPr>
    </w:p>
    <w:p w:rsidR="00114F30" w:rsidRDefault="00114F30" w:rsidP="00114F30">
      <w:pPr>
        <w:widowControl w:val="0"/>
        <w:autoSpaceDE w:val="0"/>
        <w:autoSpaceDN w:val="0"/>
        <w:adjustRightInd w:val="0"/>
      </w:pPr>
      <w:r>
        <w:t xml:space="preserve">The Directorate of Information Management (DOIM) is the principal information management advisor and authoritative expert on automation and communications.  The DOIM is responsible for staff supervision of installation information facilities, providing information support services and products, and operating information facilities and equipment. </w:t>
      </w:r>
    </w:p>
    <w:sectPr w:rsidR="00114F30" w:rsidSect="00114F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F30"/>
    <w:rsid w:val="00114F30"/>
    <w:rsid w:val="001678D1"/>
    <w:rsid w:val="0045483D"/>
    <w:rsid w:val="00910B8B"/>
    <w:rsid w:val="00E5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