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93F" w:rsidRDefault="00F7493F" w:rsidP="00F7493F">
      <w:pPr>
        <w:widowControl w:val="0"/>
        <w:autoSpaceDE w:val="0"/>
        <w:autoSpaceDN w:val="0"/>
        <w:adjustRightInd w:val="0"/>
      </w:pPr>
      <w:bookmarkStart w:id="0" w:name="_GoBack"/>
      <w:bookmarkEnd w:id="0"/>
    </w:p>
    <w:p w:rsidR="00F7493F" w:rsidRDefault="00F7493F" w:rsidP="00F7493F">
      <w:pPr>
        <w:widowControl w:val="0"/>
        <w:autoSpaceDE w:val="0"/>
        <w:autoSpaceDN w:val="0"/>
        <w:adjustRightInd w:val="0"/>
      </w:pPr>
      <w:r>
        <w:rPr>
          <w:b/>
          <w:bCs/>
        </w:rPr>
        <w:t>Section 1520.90  Required Public Notice of Meetings and Hearings</w:t>
      </w:r>
      <w:r>
        <w:t xml:space="preserve"> </w:t>
      </w:r>
    </w:p>
    <w:p w:rsidR="00F7493F" w:rsidRDefault="00F7493F" w:rsidP="00F7493F">
      <w:pPr>
        <w:widowControl w:val="0"/>
        <w:autoSpaceDE w:val="0"/>
        <w:autoSpaceDN w:val="0"/>
        <w:adjustRightInd w:val="0"/>
      </w:pPr>
    </w:p>
    <w:p w:rsidR="00F7493F" w:rsidRDefault="00F7493F" w:rsidP="00F7493F">
      <w:pPr>
        <w:widowControl w:val="0"/>
        <w:autoSpaceDE w:val="0"/>
        <w:autoSpaceDN w:val="0"/>
        <w:adjustRightInd w:val="0"/>
      </w:pPr>
      <w:r>
        <w:t xml:space="preserve">Where the Act requires that public notice of Commission meetings or hearings be given, the notice will be posted at the main Chicago and Springfield offices of the Attorney General. Notice of specific meetings or hearings will be given to anyone who makes a request therefor. </w:t>
      </w:r>
    </w:p>
    <w:sectPr w:rsidR="00F7493F" w:rsidSect="00F749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493F"/>
    <w:rsid w:val="001678D1"/>
    <w:rsid w:val="005A1E7E"/>
    <w:rsid w:val="00B0008E"/>
    <w:rsid w:val="00DA7630"/>
    <w:rsid w:val="00F7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1520</vt:lpstr>
    </vt:vector>
  </TitlesOfParts>
  <Company>state of illinois</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1520</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