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318" w:rsidRPr="001C2318" w:rsidRDefault="001C2318" w:rsidP="001C2318">
      <w:pPr>
        <w:rPr>
          <w:sz w:val="24"/>
          <w:szCs w:val="24"/>
        </w:rPr>
      </w:pPr>
    </w:p>
    <w:p w:rsidR="001C2318" w:rsidRPr="001C2318" w:rsidRDefault="001C2318" w:rsidP="001C2318">
      <w:pPr>
        <w:rPr>
          <w:b/>
          <w:sz w:val="24"/>
          <w:szCs w:val="24"/>
        </w:rPr>
      </w:pPr>
      <w:r w:rsidRPr="001C2318">
        <w:rPr>
          <w:b/>
          <w:sz w:val="24"/>
          <w:szCs w:val="24"/>
        </w:rPr>
        <w:t>Section 1620.</w:t>
      </w:r>
      <w:r w:rsidR="00042221">
        <w:rPr>
          <w:b/>
          <w:sz w:val="24"/>
          <w:szCs w:val="24"/>
        </w:rPr>
        <w:t>3</w:t>
      </w:r>
      <w:r w:rsidRPr="001C2318">
        <w:rPr>
          <w:b/>
          <w:sz w:val="24"/>
          <w:szCs w:val="24"/>
        </w:rPr>
        <w:t>30  Opening an Investigation File</w:t>
      </w:r>
    </w:p>
    <w:p w:rsidR="001C2318" w:rsidRPr="001C2318" w:rsidRDefault="001C2318" w:rsidP="001C2318">
      <w:pPr>
        <w:rPr>
          <w:b/>
          <w:sz w:val="24"/>
          <w:szCs w:val="24"/>
        </w:rPr>
      </w:pPr>
    </w:p>
    <w:p w:rsidR="001C2318" w:rsidRPr="001C2318" w:rsidRDefault="001C2318" w:rsidP="001C2318">
      <w:pPr>
        <w:ind w:left="1440" w:hanging="720"/>
        <w:rPr>
          <w:sz w:val="24"/>
          <w:szCs w:val="24"/>
        </w:rPr>
      </w:pPr>
      <w:r w:rsidRPr="001C2318">
        <w:rPr>
          <w:sz w:val="24"/>
          <w:szCs w:val="24"/>
        </w:rPr>
        <w:t>a)</w:t>
      </w:r>
      <w:r w:rsidRPr="001C2318">
        <w:rPr>
          <w:sz w:val="24"/>
          <w:szCs w:val="24"/>
        </w:rPr>
        <w:tab/>
        <w:t xml:space="preserve">Upon </w:t>
      </w:r>
      <w:r w:rsidR="00A776E1">
        <w:rPr>
          <w:sz w:val="24"/>
          <w:szCs w:val="24"/>
        </w:rPr>
        <w:t>deciding to open an investigation file in accordance with Section 1620.300(</w:t>
      </w:r>
      <w:r w:rsidR="00FA777C">
        <w:rPr>
          <w:sz w:val="24"/>
          <w:szCs w:val="24"/>
        </w:rPr>
        <w:t>c</w:t>
      </w:r>
      <w:r w:rsidR="00A776E1">
        <w:rPr>
          <w:sz w:val="24"/>
          <w:szCs w:val="24"/>
        </w:rPr>
        <w:t>)(4)(</w:t>
      </w:r>
      <w:r w:rsidR="00FA777C">
        <w:rPr>
          <w:sz w:val="24"/>
          <w:szCs w:val="24"/>
        </w:rPr>
        <w:t>B</w:t>
      </w:r>
      <w:r w:rsidR="00A776E1">
        <w:rPr>
          <w:sz w:val="24"/>
          <w:szCs w:val="24"/>
        </w:rPr>
        <w:t>)</w:t>
      </w:r>
      <w:r w:rsidRPr="001C2318">
        <w:rPr>
          <w:sz w:val="24"/>
          <w:szCs w:val="24"/>
        </w:rPr>
        <w:t>, the Executive Inspector General shall promptly create an investigation file and assign the file a unique tracking number.  Multiple case initiation forms that relate to the same alleged acts of misconduct may be consolidated for purposes of investigation.  In the absence of a completed case initiation form, the Executive Inspector General may create an investigation file and assign the file a unique tracking number if the Executive Inspector General reasonably believes that misconduct may have occurred within the Executive Inspector General's jurisdiction.</w:t>
      </w:r>
      <w:r w:rsidR="00EE0ED5" w:rsidRPr="00D40F46">
        <w:rPr>
          <w:sz w:val="24"/>
          <w:szCs w:val="24"/>
        </w:rPr>
        <w:t xml:space="preserve"> </w:t>
      </w:r>
      <w:r w:rsidR="00EE0ED5" w:rsidRPr="00EE0ED5">
        <w:rPr>
          <w:sz w:val="24"/>
          <w:szCs w:val="24"/>
        </w:rPr>
        <w:t xml:space="preserve"> Investigations that have been closed and are reopened, involving the same alleged wrongdoing by at least one of the same persons who was the subject of the original complaint, shall be identified by the same tracking number as the initial investigation.  All time</w:t>
      </w:r>
      <w:r w:rsidR="00B03631">
        <w:rPr>
          <w:sz w:val="24"/>
          <w:szCs w:val="24"/>
        </w:rPr>
        <w:t xml:space="preserve"> </w:t>
      </w:r>
      <w:r w:rsidR="00EE0ED5" w:rsidRPr="00EE0ED5">
        <w:rPr>
          <w:sz w:val="24"/>
          <w:szCs w:val="24"/>
        </w:rPr>
        <w:t xml:space="preserve">limits stated in </w:t>
      </w:r>
      <w:r w:rsidR="007F48DC">
        <w:rPr>
          <w:sz w:val="24"/>
          <w:szCs w:val="24"/>
        </w:rPr>
        <w:t xml:space="preserve">this Part </w:t>
      </w:r>
      <w:r w:rsidR="00EE0ED5" w:rsidRPr="00EE0ED5">
        <w:rPr>
          <w:sz w:val="24"/>
          <w:szCs w:val="24"/>
        </w:rPr>
        <w:t>shall be applied from the date of the original complaint.</w:t>
      </w:r>
    </w:p>
    <w:p w:rsidR="001C2318" w:rsidRPr="001C2318" w:rsidRDefault="001C2318" w:rsidP="001C2318">
      <w:pPr>
        <w:ind w:left="720"/>
        <w:rPr>
          <w:sz w:val="24"/>
          <w:szCs w:val="24"/>
        </w:rPr>
      </w:pPr>
    </w:p>
    <w:p w:rsidR="001C2318" w:rsidRDefault="001C2318" w:rsidP="001C2318">
      <w:pPr>
        <w:ind w:left="1440" w:hanging="720"/>
        <w:rPr>
          <w:sz w:val="24"/>
          <w:szCs w:val="24"/>
        </w:rPr>
      </w:pPr>
      <w:r w:rsidRPr="001C2318">
        <w:rPr>
          <w:sz w:val="24"/>
          <w:szCs w:val="24"/>
        </w:rPr>
        <w:t>b)</w:t>
      </w:r>
      <w:r w:rsidRPr="001C2318">
        <w:rPr>
          <w:sz w:val="24"/>
          <w:szCs w:val="24"/>
        </w:rPr>
        <w:tab/>
        <w:t xml:space="preserve">The investigation file shall contain the case initiation form, or if none, so much of the information that would normally appear on the case initiation form as is known to the Executive Inspector General at the inception of the matter.  </w:t>
      </w:r>
    </w:p>
    <w:p w:rsidR="00EE0ED5" w:rsidRPr="00943D8A" w:rsidRDefault="00EE0ED5" w:rsidP="00943D8A">
      <w:pPr>
        <w:ind w:left="720"/>
        <w:rPr>
          <w:sz w:val="24"/>
        </w:rPr>
      </w:pPr>
    </w:p>
    <w:p w:rsidR="002030C1" w:rsidRPr="002030C1" w:rsidRDefault="002030C1">
      <w:pPr>
        <w:pStyle w:val="JCARSourceNote"/>
        <w:ind w:left="720"/>
        <w:rPr>
          <w:sz w:val="24"/>
          <w:szCs w:val="24"/>
        </w:rPr>
      </w:pPr>
      <w:r w:rsidRPr="002030C1">
        <w:rPr>
          <w:sz w:val="24"/>
          <w:szCs w:val="24"/>
        </w:rPr>
        <w:t xml:space="preserve">(Source:  Amended at 36 Ill. Reg. </w:t>
      </w:r>
      <w:r w:rsidR="00A779D3">
        <w:rPr>
          <w:sz w:val="24"/>
          <w:szCs w:val="24"/>
        </w:rPr>
        <w:t>13826</w:t>
      </w:r>
      <w:r w:rsidRPr="002030C1">
        <w:rPr>
          <w:sz w:val="24"/>
          <w:szCs w:val="24"/>
        </w:rPr>
        <w:t xml:space="preserve">, effective </w:t>
      </w:r>
      <w:bookmarkStart w:id="0" w:name="_GoBack"/>
      <w:r w:rsidR="00A779D3">
        <w:rPr>
          <w:sz w:val="24"/>
          <w:szCs w:val="24"/>
        </w:rPr>
        <w:t>August 21, 2012</w:t>
      </w:r>
      <w:bookmarkEnd w:id="0"/>
      <w:r w:rsidRPr="002030C1">
        <w:rPr>
          <w:sz w:val="24"/>
          <w:szCs w:val="24"/>
        </w:rPr>
        <w:t>)</w:t>
      </w:r>
    </w:p>
    <w:sectPr w:rsidR="002030C1" w:rsidRPr="002030C1"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1BD" w:rsidRDefault="000A21BD">
      <w:r>
        <w:separator/>
      </w:r>
    </w:p>
  </w:endnote>
  <w:endnote w:type="continuationSeparator" w:id="0">
    <w:p w:rsidR="000A21BD" w:rsidRDefault="000A2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1BD" w:rsidRDefault="000A21BD">
      <w:r>
        <w:separator/>
      </w:r>
    </w:p>
  </w:footnote>
  <w:footnote w:type="continuationSeparator" w:id="0">
    <w:p w:rsidR="000A21BD" w:rsidRDefault="000A21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D36F86"/>
    <w:multiLevelType w:val="multilevel"/>
    <w:tmpl w:val="A60A817C"/>
    <w:lvl w:ilvl="0">
      <w:start w:val="1"/>
      <w:numFmt w:val="lowerLetter"/>
      <w:lvlText w:val="%1)"/>
      <w:lvlJc w:val="left"/>
      <w:pPr>
        <w:tabs>
          <w:tab w:val="num" w:pos="1080"/>
        </w:tabs>
        <w:ind w:left="1080" w:hanging="360"/>
      </w:pPr>
      <w:rPr>
        <w:rFonts w:hint="default"/>
      </w:rPr>
    </w:lvl>
    <w:lvl w:ilvl="1">
      <w:start w:val="2"/>
      <w:numFmt w:val="upperLetter"/>
      <w:lvlText w:val="%2)"/>
      <w:lvlJc w:val="left"/>
      <w:pPr>
        <w:tabs>
          <w:tab w:val="num" w:pos="2160"/>
        </w:tabs>
        <w:ind w:left="2160" w:hanging="360"/>
      </w:pPr>
      <w:rPr>
        <w:rFonts w:hint="default"/>
      </w:rPr>
    </w:lvl>
    <w:lvl w:ilvl="2">
      <w:start w:val="1"/>
      <w:numFmt w:val="lowerLetter"/>
      <w:lvlText w:val="%3)"/>
      <w:lvlJc w:val="left"/>
      <w:pPr>
        <w:tabs>
          <w:tab w:val="num" w:pos="3060"/>
        </w:tabs>
        <w:ind w:left="3060" w:hanging="360"/>
      </w:pPr>
      <w:rPr>
        <w:rFonts w:hint="default"/>
      </w:rPr>
    </w:lvl>
    <w:lvl w:ilvl="3">
      <w:start w:val="2"/>
      <w:numFmt w:val="decimal"/>
      <w:lvlText w:val="%4"/>
      <w:lvlJc w:val="left"/>
      <w:pPr>
        <w:tabs>
          <w:tab w:val="num" w:pos="3600"/>
        </w:tabs>
        <w:ind w:left="3600" w:hanging="360"/>
      </w:pPr>
      <w:rPr>
        <w:rFonts w:hint="default"/>
      </w:rPr>
    </w:lvl>
    <w:lvl w:ilvl="4">
      <w:start w:val="1"/>
      <w:numFmt w:val="decimal"/>
      <w:lvlText w:val="%5)"/>
      <w:lvlJc w:val="left"/>
      <w:pPr>
        <w:tabs>
          <w:tab w:val="num" w:pos="4320"/>
        </w:tabs>
        <w:ind w:left="4320" w:hanging="360"/>
      </w:pPr>
      <w:rPr>
        <w:rFonts w:hint="default"/>
      </w:r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42221"/>
    <w:rsid w:val="00061FD4"/>
    <w:rsid w:val="000A21BD"/>
    <w:rsid w:val="000D225F"/>
    <w:rsid w:val="00101A60"/>
    <w:rsid w:val="00136B47"/>
    <w:rsid w:val="00150267"/>
    <w:rsid w:val="001C2318"/>
    <w:rsid w:val="001C7D95"/>
    <w:rsid w:val="001E3074"/>
    <w:rsid w:val="001F7FF5"/>
    <w:rsid w:val="002030C1"/>
    <w:rsid w:val="00225354"/>
    <w:rsid w:val="002524EC"/>
    <w:rsid w:val="0029602A"/>
    <w:rsid w:val="002A643F"/>
    <w:rsid w:val="002B1E38"/>
    <w:rsid w:val="00325FAA"/>
    <w:rsid w:val="00335184"/>
    <w:rsid w:val="00337CEB"/>
    <w:rsid w:val="00367A2E"/>
    <w:rsid w:val="003F3A28"/>
    <w:rsid w:val="003F5FD7"/>
    <w:rsid w:val="00422E3F"/>
    <w:rsid w:val="00431CFE"/>
    <w:rsid w:val="004461A1"/>
    <w:rsid w:val="004D5CD6"/>
    <w:rsid w:val="004D73D3"/>
    <w:rsid w:val="005001C5"/>
    <w:rsid w:val="0052308E"/>
    <w:rsid w:val="00530BE1"/>
    <w:rsid w:val="00542E97"/>
    <w:rsid w:val="0056157E"/>
    <w:rsid w:val="0056501E"/>
    <w:rsid w:val="005F4571"/>
    <w:rsid w:val="00624BB7"/>
    <w:rsid w:val="00625317"/>
    <w:rsid w:val="006528C4"/>
    <w:rsid w:val="006A2114"/>
    <w:rsid w:val="006D5961"/>
    <w:rsid w:val="00772548"/>
    <w:rsid w:val="00780733"/>
    <w:rsid w:val="007C14B2"/>
    <w:rsid w:val="007F48DC"/>
    <w:rsid w:val="00801D20"/>
    <w:rsid w:val="00825C45"/>
    <w:rsid w:val="008271B1"/>
    <w:rsid w:val="00837F88"/>
    <w:rsid w:val="0084781C"/>
    <w:rsid w:val="008A7DD9"/>
    <w:rsid w:val="008B4361"/>
    <w:rsid w:val="008D4EA0"/>
    <w:rsid w:val="00904986"/>
    <w:rsid w:val="00911955"/>
    <w:rsid w:val="00935A8C"/>
    <w:rsid w:val="00943D8A"/>
    <w:rsid w:val="0098276C"/>
    <w:rsid w:val="009C4011"/>
    <w:rsid w:val="009C4FD4"/>
    <w:rsid w:val="00A174BB"/>
    <w:rsid w:val="00A2265D"/>
    <w:rsid w:val="00A414BC"/>
    <w:rsid w:val="00A600AA"/>
    <w:rsid w:val="00A62F7E"/>
    <w:rsid w:val="00A776E1"/>
    <w:rsid w:val="00A779D3"/>
    <w:rsid w:val="00AB29C6"/>
    <w:rsid w:val="00AC68E4"/>
    <w:rsid w:val="00AE120A"/>
    <w:rsid w:val="00AE1744"/>
    <w:rsid w:val="00AE5547"/>
    <w:rsid w:val="00B03631"/>
    <w:rsid w:val="00B07E7E"/>
    <w:rsid w:val="00B31598"/>
    <w:rsid w:val="00B35D67"/>
    <w:rsid w:val="00B516F7"/>
    <w:rsid w:val="00B66925"/>
    <w:rsid w:val="00B71177"/>
    <w:rsid w:val="00B876EC"/>
    <w:rsid w:val="00BF5EF1"/>
    <w:rsid w:val="00C4537A"/>
    <w:rsid w:val="00C56E94"/>
    <w:rsid w:val="00C8401C"/>
    <w:rsid w:val="00CC13F9"/>
    <w:rsid w:val="00CD3723"/>
    <w:rsid w:val="00CD6A81"/>
    <w:rsid w:val="00D40F46"/>
    <w:rsid w:val="00D55B37"/>
    <w:rsid w:val="00D62188"/>
    <w:rsid w:val="00D735B8"/>
    <w:rsid w:val="00D93C67"/>
    <w:rsid w:val="00DC0F4D"/>
    <w:rsid w:val="00E67894"/>
    <w:rsid w:val="00E7288E"/>
    <w:rsid w:val="00E95503"/>
    <w:rsid w:val="00EB424E"/>
    <w:rsid w:val="00EE0ED5"/>
    <w:rsid w:val="00F056C5"/>
    <w:rsid w:val="00F23312"/>
    <w:rsid w:val="00F254C2"/>
    <w:rsid w:val="00F43DEE"/>
    <w:rsid w:val="00FA777C"/>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0F4D"/>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0F4D"/>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King, Melissa A.</cp:lastModifiedBy>
  <cp:revision>3</cp:revision>
  <dcterms:created xsi:type="dcterms:W3CDTF">2012-08-10T15:03:00Z</dcterms:created>
  <dcterms:modified xsi:type="dcterms:W3CDTF">2012-08-31T19:24:00Z</dcterms:modified>
</cp:coreProperties>
</file>