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E2" w:rsidRPr="00905138" w:rsidRDefault="003D16E2" w:rsidP="00905138"/>
    <w:p w:rsidR="003D16E2" w:rsidRPr="00905138" w:rsidRDefault="003D16E2" w:rsidP="00905138">
      <w:pPr>
        <w:rPr>
          <w:b/>
        </w:rPr>
      </w:pPr>
      <w:r w:rsidRPr="00905138">
        <w:rPr>
          <w:b/>
        </w:rPr>
        <w:t>Section</w:t>
      </w:r>
      <w:r w:rsidRPr="008A6D90">
        <w:t xml:space="preserve"> </w:t>
      </w:r>
      <w:r w:rsidRPr="00905138">
        <w:rPr>
          <w:b/>
        </w:rPr>
        <w:t>1620.1430</w:t>
      </w:r>
      <w:r w:rsidRPr="008A6D90">
        <w:t xml:space="preserve">  </w:t>
      </w:r>
      <w:r w:rsidRPr="00905138">
        <w:rPr>
          <w:b/>
        </w:rPr>
        <w:t>Decision of the Commission</w:t>
      </w:r>
    </w:p>
    <w:p w:rsidR="003D16E2" w:rsidRPr="00905138" w:rsidRDefault="003D16E2" w:rsidP="00905138"/>
    <w:p w:rsidR="003D16E2" w:rsidRPr="00905138" w:rsidRDefault="003D16E2" w:rsidP="00905138">
      <w:pPr>
        <w:ind w:left="1440" w:hanging="720"/>
      </w:pPr>
      <w:r w:rsidRPr="00905138">
        <w:t>a)</w:t>
      </w:r>
      <w:r w:rsidRPr="00905138">
        <w:tab/>
        <w:t>Within 60 days after the hearing or after briefs or responses are due, whichever is later, the Commission shall enter a decision.</w:t>
      </w:r>
    </w:p>
    <w:p w:rsidR="003D16E2" w:rsidRPr="00905138" w:rsidRDefault="003D16E2" w:rsidP="00905138"/>
    <w:p w:rsidR="003D16E2" w:rsidRPr="008A6D90" w:rsidRDefault="003D16E2" w:rsidP="00905138">
      <w:pPr>
        <w:ind w:left="1440" w:hanging="720"/>
        <w:rPr>
          <w:rFonts w:eastAsia="Calibri"/>
        </w:rPr>
      </w:pPr>
      <w:r w:rsidRPr="00905138">
        <w:t>b)</w:t>
      </w:r>
      <w:r w:rsidRPr="00905138">
        <w:tab/>
      </w:r>
      <w:r w:rsidRPr="008A6D90">
        <w:rPr>
          <w:rFonts w:eastAsia="Calibri"/>
        </w:rPr>
        <w:t>A final decision shall include findings of fact and conclusions of law, separately stated. Findings of fact, if set forth in statutory language, shall be accompanied by a concise and explicit statement of the underlying facts supporting the findings.</w:t>
      </w:r>
      <w:r w:rsidRPr="00905138">
        <w:t xml:space="preserve"> </w:t>
      </w:r>
      <w:r w:rsidRPr="008A6D90">
        <w:rPr>
          <w:rFonts w:eastAsia="Calibri"/>
        </w:rPr>
        <w:t xml:space="preserve">The decision or order shall be delivered or mailed forthwith to each party or to his </w:t>
      </w:r>
      <w:r w:rsidR="00BB27AB">
        <w:rPr>
          <w:rFonts w:eastAsia="Calibri"/>
        </w:rPr>
        <w:t xml:space="preserve">or her </w:t>
      </w:r>
      <w:r w:rsidRPr="008A6D90">
        <w:rPr>
          <w:rFonts w:eastAsia="Calibri"/>
        </w:rPr>
        <w:t>attorney of record.</w:t>
      </w:r>
    </w:p>
    <w:p w:rsidR="003D16E2" w:rsidRPr="00905138" w:rsidRDefault="003D16E2" w:rsidP="00905138"/>
    <w:p w:rsidR="003D16E2" w:rsidRPr="00905138" w:rsidRDefault="003D16E2" w:rsidP="00905138">
      <w:pPr>
        <w:ind w:firstLine="720"/>
      </w:pPr>
      <w:r w:rsidRPr="00905138">
        <w:t>c)</w:t>
      </w:r>
      <w:r w:rsidRPr="00905138">
        <w:tab/>
        <w:t>The final decision shall make a finding as follows:</w:t>
      </w:r>
    </w:p>
    <w:p w:rsidR="003D16E2" w:rsidRPr="00905138" w:rsidRDefault="003D16E2" w:rsidP="00905138"/>
    <w:p w:rsidR="003D16E2" w:rsidRPr="00905138" w:rsidRDefault="003D16E2" w:rsidP="00905138">
      <w:pPr>
        <w:ind w:left="2160" w:hanging="720"/>
      </w:pPr>
      <w:r w:rsidRPr="00905138">
        <w:t>1)</w:t>
      </w:r>
      <w:r w:rsidRPr="00905138">
        <w:tab/>
        <w:t>For</w:t>
      </w:r>
      <w:r w:rsidR="00BB27AB">
        <w:t xml:space="preserve"> CPOs</w:t>
      </w:r>
      <w:r w:rsidRPr="00905138">
        <w:t>, as to whether the respondent shall be removed or whether other disciplinary action shall be taken.</w:t>
      </w:r>
    </w:p>
    <w:p w:rsidR="003D16E2" w:rsidRPr="00905138" w:rsidRDefault="003D16E2" w:rsidP="00905138"/>
    <w:p w:rsidR="003D16E2" w:rsidRPr="00905138" w:rsidRDefault="003D16E2" w:rsidP="00905138">
      <w:pPr>
        <w:ind w:left="2160" w:hanging="720"/>
      </w:pPr>
      <w:r w:rsidRPr="00905138">
        <w:t>2)</w:t>
      </w:r>
      <w:r w:rsidRPr="00905138">
        <w:tab/>
        <w:t>For</w:t>
      </w:r>
      <w:r w:rsidR="00BB27AB">
        <w:t xml:space="preserve"> SPOs</w:t>
      </w:r>
      <w:r w:rsidRPr="00905138">
        <w:t xml:space="preserve">, as to whether the Commission makes to the appropriate </w:t>
      </w:r>
      <w:smartTag w:uri="urn:schemas-microsoft-com:office:smarttags" w:element="stockticker">
        <w:r w:rsidR="00BB27AB">
          <w:t>CPO</w:t>
        </w:r>
      </w:smartTag>
      <w:r w:rsidR="00BB27AB">
        <w:t xml:space="preserve"> </w:t>
      </w:r>
      <w:r w:rsidRPr="00905138">
        <w:t xml:space="preserve">a non-binding recommendation for removal of the respondent </w:t>
      </w:r>
    </w:p>
    <w:p w:rsidR="003D16E2" w:rsidRPr="00905138" w:rsidRDefault="003D16E2" w:rsidP="00905138"/>
    <w:p w:rsidR="003D16E2" w:rsidRPr="00905138" w:rsidRDefault="003D16E2" w:rsidP="00905138">
      <w:pPr>
        <w:ind w:left="2160" w:hanging="720"/>
      </w:pPr>
      <w:r w:rsidRPr="00905138">
        <w:t>3)</w:t>
      </w:r>
      <w:r w:rsidRPr="00905138">
        <w:tab/>
        <w:t>For</w:t>
      </w:r>
      <w:r w:rsidR="00BB27AB">
        <w:t xml:space="preserve"> PCMs</w:t>
      </w:r>
      <w:r w:rsidRPr="00905138">
        <w:t>, as to whether the respondent shall be removed.</w:t>
      </w:r>
    </w:p>
    <w:p w:rsidR="003D16E2" w:rsidRPr="00905138" w:rsidRDefault="003D16E2" w:rsidP="00905138"/>
    <w:p w:rsidR="001C71C2" w:rsidRPr="00905138" w:rsidRDefault="003D16E2" w:rsidP="008A6D90">
      <w:pPr>
        <w:ind w:left="2160" w:hanging="720"/>
      </w:pPr>
      <w:r w:rsidRPr="00905138">
        <w:t>4)</w:t>
      </w:r>
      <w:r w:rsidRPr="00905138">
        <w:tab/>
        <w:t>For Chief Internal Auditors, as to whether the Commission</w:t>
      </w:r>
      <w:r w:rsidR="008479FB">
        <w:t xml:space="preserve"> finds cause for removal of the respondent</w:t>
      </w:r>
      <w:r w:rsidR="00E410E3">
        <w:t>.</w:t>
      </w:r>
    </w:p>
    <w:p w:rsidR="003D16E2" w:rsidRPr="00905138" w:rsidRDefault="003D16E2" w:rsidP="00905138"/>
    <w:p w:rsidR="003D16E2" w:rsidRPr="00905138" w:rsidRDefault="003D16E2" w:rsidP="00E410E3">
      <w:pPr>
        <w:ind w:firstLine="720"/>
      </w:pPr>
      <w:r w:rsidRPr="00905138">
        <w:t xml:space="preserve">(Source:  Added at 36 Ill. Reg. </w:t>
      </w:r>
      <w:r w:rsidR="00E23122">
        <w:t>13826</w:t>
      </w:r>
      <w:r w:rsidRPr="00905138">
        <w:t xml:space="preserve">, effective </w:t>
      </w:r>
      <w:bookmarkStart w:id="0" w:name="_GoBack"/>
      <w:r w:rsidR="00E23122">
        <w:t>August 21, 2012</w:t>
      </w:r>
      <w:bookmarkEnd w:id="0"/>
      <w:r w:rsidRPr="00905138">
        <w:t>)</w:t>
      </w:r>
    </w:p>
    <w:sectPr w:rsidR="003D16E2" w:rsidRPr="009051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9F" w:rsidRDefault="00FB6A9F">
      <w:r>
        <w:separator/>
      </w:r>
    </w:p>
  </w:endnote>
  <w:endnote w:type="continuationSeparator" w:id="0">
    <w:p w:rsidR="00FB6A9F" w:rsidRDefault="00FB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9F" w:rsidRDefault="00FB6A9F">
      <w:r>
        <w:separator/>
      </w:r>
    </w:p>
  </w:footnote>
  <w:footnote w:type="continuationSeparator" w:id="0">
    <w:p w:rsidR="00FB6A9F" w:rsidRDefault="00FB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A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D1D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5FE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16E2"/>
    <w:rsid w:val="003D2C7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9F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D9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138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4DC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7AB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99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3122"/>
    <w:rsid w:val="00E24167"/>
    <w:rsid w:val="00E24878"/>
    <w:rsid w:val="00E30395"/>
    <w:rsid w:val="00E34B29"/>
    <w:rsid w:val="00E406C7"/>
    <w:rsid w:val="00E40FDC"/>
    <w:rsid w:val="00E410E3"/>
    <w:rsid w:val="00E41211"/>
    <w:rsid w:val="00E43CDF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A5E"/>
    <w:rsid w:val="00F55BFA"/>
    <w:rsid w:val="00F6567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A9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6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lorfulList-Accent11">
    <w:name w:val="Colorful List - Accent 11"/>
    <w:basedOn w:val="Normal"/>
    <w:qFormat/>
    <w:rsid w:val="003D16E2"/>
    <w:pPr>
      <w:ind w:left="720"/>
      <w:contextualSpacing/>
    </w:pPr>
  </w:style>
  <w:style w:type="character" w:styleId="HTMLCode">
    <w:name w:val="HTML Code"/>
    <w:unhideWhenUsed/>
    <w:rsid w:val="003D16E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6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lorfulList-Accent11">
    <w:name w:val="Colorful List - Accent 11"/>
    <w:basedOn w:val="Normal"/>
    <w:qFormat/>
    <w:rsid w:val="003D16E2"/>
    <w:pPr>
      <w:ind w:left="720"/>
      <w:contextualSpacing/>
    </w:pPr>
  </w:style>
  <w:style w:type="character" w:styleId="HTMLCode">
    <w:name w:val="HTML Code"/>
    <w:unhideWhenUsed/>
    <w:rsid w:val="003D16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