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ECC" w:rsidRDefault="00955ECC" w:rsidP="00955ECC">
      <w:pPr>
        <w:widowControl w:val="0"/>
        <w:autoSpaceDE w:val="0"/>
        <w:autoSpaceDN w:val="0"/>
        <w:adjustRightInd w:val="0"/>
      </w:pPr>
      <w:bookmarkStart w:id="0" w:name="_GoBack"/>
      <w:bookmarkEnd w:id="0"/>
    </w:p>
    <w:p w:rsidR="00955ECC" w:rsidRDefault="00955ECC" w:rsidP="00955ECC">
      <w:pPr>
        <w:widowControl w:val="0"/>
        <w:autoSpaceDE w:val="0"/>
        <w:autoSpaceDN w:val="0"/>
        <w:adjustRightInd w:val="0"/>
      </w:pPr>
      <w:r>
        <w:rPr>
          <w:b/>
          <w:bCs/>
        </w:rPr>
        <w:t>Section 1675.210  Current Description of Agency's Organization</w:t>
      </w:r>
      <w:r>
        <w:t xml:space="preserve"> </w:t>
      </w:r>
    </w:p>
    <w:p w:rsidR="00955ECC" w:rsidRDefault="00955ECC" w:rsidP="00955ECC">
      <w:pPr>
        <w:widowControl w:val="0"/>
        <w:autoSpaceDE w:val="0"/>
        <w:autoSpaceDN w:val="0"/>
        <w:adjustRightInd w:val="0"/>
      </w:pPr>
    </w:p>
    <w:p w:rsidR="00955ECC" w:rsidRDefault="00955ECC" w:rsidP="00955ECC">
      <w:pPr>
        <w:widowControl w:val="0"/>
        <w:autoSpaceDE w:val="0"/>
        <w:autoSpaceDN w:val="0"/>
        <w:adjustRightInd w:val="0"/>
      </w:pPr>
      <w:r>
        <w:t xml:space="preserve">The Commission consists of three (3) members, the Chairman and two (2) Commissioners, who are appointed by the Governor with the advice and consent of the Senate.  The administrative head of the Commission is the Executive Secretary who reports directly to the three (3) members.  Support staff consists of technical advisors, hearing officers, personnel technicians, clerks, and other employees as may be necessary to carry out the provisions of the Personnel Code (Ill. Rev. Stat. 1981, ch. 127, par. 63b101 et seq.) in exercising the powers and performing the duties conferred by law upon the Commissioners.  These employees are directly accountable to the Executive Secretary. </w:t>
      </w:r>
    </w:p>
    <w:sectPr w:rsidR="00955ECC" w:rsidSect="00955E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5ECC"/>
    <w:rsid w:val="0006656C"/>
    <w:rsid w:val="001678D1"/>
    <w:rsid w:val="003B7ED2"/>
    <w:rsid w:val="00692477"/>
    <w:rsid w:val="00955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1675</vt:lpstr>
    </vt:vector>
  </TitlesOfParts>
  <Company>state of illinois</Company>
  <LinksUpToDate>false</LinksUpToDate>
  <CharactersWithSpaces>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1675</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