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4C6" w:rsidRDefault="003414C6" w:rsidP="003414C6">
      <w:pPr>
        <w:widowControl w:val="0"/>
        <w:autoSpaceDE w:val="0"/>
        <w:autoSpaceDN w:val="0"/>
        <w:adjustRightInd w:val="0"/>
      </w:pPr>
    </w:p>
    <w:p w:rsidR="003414C6" w:rsidRDefault="003414C6" w:rsidP="003414C6">
      <w:pPr>
        <w:widowControl w:val="0"/>
        <w:autoSpaceDE w:val="0"/>
        <w:autoSpaceDN w:val="0"/>
        <w:adjustRightInd w:val="0"/>
      </w:pPr>
      <w:r>
        <w:rPr>
          <w:b/>
          <w:bCs/>
        </w:rPr>
        <w:t>Section 1850.110  Rulemaking Procedures</w:t>
      </w:r>
      <w:r>
        <w:t xml:space="preserve"> </w:t>
      </w:r>
    </w:p>
    <w:p w:rsidR="003414C6" w:rsidRDefault="003414C6" w:rsidP="003414C6">
      <w:pPr>
        <w:widowControl w:val="0"/>
        <w:autoSpaceDE w:val="0"/>
        <w:autoSpaceDN w:val="0"/>
        <w:adjustRightInd w:val="0"/>
      </w:pPr>
    </w:p>
    <w:p w:rsidR="003414C6" w:rsidRDefault="003414C6" w:rsidP="003414C6">
      <w:pPr>
        <w:widowControl w:val="0"/>
        <w:autoSpaceDE w:val="0"/>
        <w:autoSpaceDN w:val="0"/>
        <w:adjustRightInd w:val="0"/>
        <w:ind w:left="1440" w:hanging="720"/>
      </w:pPr>
      <w:r>
        <w:t>a)</w:t>
      </w:r>
      <w:r>
        <w:tab/>
        <w:t xml:space="preserve">The Board shall initiate rulemaking proceedings whenever it identifies the need for a new or revised rule, or when a petition for rulemaking is received and favorably considered by the Board. </w:t>
      </w:r>
    </w:p>
    <w:p w:rsidR="00EC30CB" w:rsidRDefault="00EC30CB" w:rsidP="007E79B8">
      <w:bookmarkStart w:id="0" w:name="_GoBack"/>
      <w:bookmarkEnd w:id="0"/>
    </w:p>
    <w:p w:rsidR="003414C6" w:rsidRDefault="003414C6" w:rsidP="003414C6">
      <w:pPr>
        <w:widowControl w:val="0"/>
        <w:autoSpaceDE w:val="0"/>
        <w:autoSpaceDN w:val="0"/>
        <w:adjustRightInd w:val="0"/>
        <w:ind w:left="1440" w:hanging="720"/>
      </w:pPr>
      <w:r>
        <w:t>b)</w:t>
      </w:r>
      <w:r>
        <w:tab/>
        <w:t xml:space="preserve">The Board shall prepare and submit a notice of intended rulemaking for publication in the </w:t>
      </w:r>
      <w:r w:rsidRPr="00034139">
        <w:rPr>
          <w:i/>
          <w:iCs/>
        </w:rPr>
        <w:t>Illinois Register</w:t>
      </w:r>
      <w:r>
        <w:t xml:space="preserve">, including the specific statutory citation for the rule proposal, an explanation of the subject matter of the proposal and, if the opportunity is available, the manner in which interested parties may submit views and comments.  Forty-five days shall be allowed from the date of publication in the </w:t>
      </w:r>
      <w:r w:rsidRPr="00034139">
        <w:rPr>
          <w:i/>
          <w:iCs/>
        </w:rPr>
        <w:t>Illinois Register</w:t>
      </w:r>
      <w:r>
        <w:t xml:space="preserve"> for comment by interested parties, except for emergency situations as defined by the Illinois Administrative Procedure Act.  The publication in the </w:t>
      </w:r>
      <w:r w:rsidRPr="00034139">
        <w:rPr>
          <w:i/>
          <w:iCs/>
        </w:rPr>
        <w:t>Illinois Register</w:t>
      </w:r>
      <w:r>
        <w:t xml:space="preserve"> will state the time, place and manner in which comments may be submitted. </w:t>
      </w:r>
    </w:p>
    <w:sectPr w:rsidR="003414C6" w:rsidSect="003414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14C6"/>
    <w:rsid w:val="00034139"/>
    <w:rsid w:val="0011273B"/>
    <w:rsid w:val="001678D1"/>
    <w:rsid w:val="003414C6"/>
    <w:rsid w:val="00601A2D"/>
    <w:rsid w:val="006C5419"/>
    <w:rsid w:val="007E79B8"/>
    <w:rsid w:val="00EC3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BDCC18E-2309-47A4-9572-1EB21E9B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1850</vt:lpstr>
    </vt:vector>
  </TitlesOfParts>
  <Company>state of illinois</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1850</dc:title>
  <dc:subject/>
  <dc:creator>Illinois General Assembly</dc:creator>
  <cp:keywords/>
  <dc:description/>
  <cp:lastModifiedBy>King, Melissa A.</cp:lastModifiedBy>
  <cp:revision>4</cp:revision>
  <dcterms:created xsi:type="dcterms:W3CDTF">2012-06-21T19:06:00Z</dcterms:created>
  <dcterms:modified xsi:type="dcterms:W3CDTF">2015-05-04T21:09:00Z</dcterms:modified>
</cp:coreProperties>
</file>