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0C" w:rsidRDefault="00030E0C" w:rsidP="00030E0C">
      <w:pPr>
        <w:widowControl w:val="0"/>
        <w:autoSpaceDE w:val="0"/>
        <w:autoSpaceDN w:val="0"/>
        <w:adjustRightInd w:val="0"/>
      </w:pPr>
    </w:p>
    <w:p w:rsidR="00030E0C" w:rsidRDefault="00030E0C" w:rsidP="00030E0C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[5 ILCS 100/5-15] and authorized by Section 5(j) of the </w:t>
      </w:r>
      <w:r w:rsidR="00857D97">
        <w:t xml:space="preserve">Illinois </w:t>
      </w:r>
      <w:r>
        <w:t>Public Labor Relations Act [5 ILCS 315/5</w:t>
      </w:r>
      <w:bookmarkStart w:id="0" w:name="_GoBack"/>
      <w:bookmarkEnd w:id="0"/>
      <w:r>
        <w:t xml:space="preserve">]. </w:t>
      </w:r>
    </w:p>
    <w:sectPr w:rsidR="00030E0C" w:rsidSect="00030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E0C"/>
    <w:rsid w:val="00030E0C"/>
    <w:rsid w:val="001678D1"/>
    <w:rsid w:val="001E1D45"/>
    <w:rsid w:val="004C5FCE"/>
    <w:rsid w:val="007E23F0"/>
    <w:rsid w:val="00857D97"/>
    <w:rsid w:val="00A16CAB"/>
    <w:rsid w:val="00B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B855CD-F0A9-4452-AD88-9339A0C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[5 ILCS 100/5-15] and authorized by Section</vt:lpstr>
    </vt:vector>
  </TitlesOfParts>
  <Company>State of Illinois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[5 ILCS 100/5-15] and authorized by Section</dc:title>
  <dc:subject/>
  <dc:creator>Illinois General Assembly</dc:creator>
  <cp:keywords/>
  <dc:description/>
  <cp:lastModifiedBy>BockewitzCK</cp:lastModifiedBy>
  <cp:revision>6</cp:revision>
  <dcterms:created xsi:type="dcterms:W3CDTF">2012-06-21T19:17:00Z</dcterms:created>
  <dcterms:modified xsi:type="dcterms:W3CDTF">2016-10-18T17:32:00Z</dcterms:modified>
</cp:coreProperties>
</file>