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000" w:rsidRDefault="00050000" w:rsidP="008128F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50000" w:rsidRDefault="00050000" w:rsidP="008128F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2525.100  Organization of </w:t>
      </w:r>
      <w:r w:rsidR="00F40FBC">
        <w:rPr>
          <w:b/>
          <w:bCs/>
        </w:rPr>
        <w:t>the</w:t>
      </w:r>
      <w:r>
        <w:rPr>
          <w:b/>
          <w:bCs/>
        </w:rPr>
        <w:t xml:space="preserve"> Commission</w:t>
      </w:r>
      <w:r>
        <w:t xml:space="preserve"> </w:t>
      </w:r>
    </w:p>
    <w:p w:rsidR="00050000" w:rsidRDefault="00050000" w:rsidP="008128F8">
      <w:pPr>
        <w:widowControl w:val="0"/>
        <w:autoSpaceDE w:val="0"/>
        <w:autoSpaceDN w:val="0"/>
        <w:adjustRightInd w:val="0"/>
      </w:pPr>
    </w:p>
    <w:p w:rsidR="00050000" w:rsidRDefault="00050000" w:rsidP="008128F8">
      <w:pPr>
        <w:widowControl w:val="0"/>
        <w:autoSpaceDE w:val="0"/>
        <w:autoSpaceDN w:val="0"/>
        <w:adjustRightInd w:val="0"/>
      </w:pPr>
      <w:r>
        <w:t xml:space="preserve">The organization of the Commission is governed by </w:t>
      </w:r>
      <w:r w:rsidR="00BC3882" w:rsidRPr="00BC3882">
        <w:t>this Subpart</w:t>
      </w:r>
      <w:r>
        <w:t xml:space="preserve">; Sections 2525.110 through 2525.230 have been historically known as the By-Laws of the Commission. </w:t>
      </w:r>
    </w:p>
    <w:p w:rsidR="00050000" w:rsidRDefault="00050000" w:rsidP="008128F8">
      <w:pPr>
        <w:widowControl w:val="0"/>
        <w:autoSpaceDE w:val="0"/>
        <w:autoSpaceDN w:val="0"/>
        <w:adjustRightInd w:val="0"/>
      </w:pPr>
    </w:p>
    <w:p w:rsidR="006038A4" w:rsidRDefault="006038A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025AB0">
        <w:t>29</w:t>
      </w:r>
      <w:r>
        <w:t xml:space="preserve"> I</w:t>
      </w:r>
      <w:r w:rsidRPr="00D55B37">
        <w:t xml:space="preserve">ll. Reg. </w:t>
      </w:r>
      <w:r w:rsidR="0021019A">
        <w:t>20428</w:t>
      </w:r>
      <w:r w:rsidRPr="00D55B37">
        <w:t xml:space="preserve">, effective </w:t>
      </w:r>
      <w:r w:rsidR="007F7529">
        <w:t>December 31, 2005</w:t>
      </w:r>
      <w:r w:rsidRPr="00D55B37">
        <w:t>)</w:t>
      </w:r>
    </w:p>
    <w:sectPr w:rsidR="006038A4" w:rsidSect="008128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0000"/>
    <w:rsid w:val="00025AB0"/>
    <w:rsid w:val="00050000"/>
    <w:rsid w:val="0021019A"/>
    <w:rsid w:val="00594068"/>
    <w:rsid w:val="006038A4"/>
    <w:rsid w:val="007809A0"/>
    <w:rsid w:val="007F7529"/>
    <w:rsid w:val="008128F8"/>
    <w:rsid w:val="00BC3882"/>
    <w:rsid w:val="00D539D6"/>
    <w:rsid w:val="00F40FBC"/>
    <w:rsid w:val="00F57546"/>
    <w:rsid w:val="00FE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038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03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2525</vt:lpstr>
    </vt:vector>
  </TitlesOfParts>
  <Company>State of Illinois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2525</dc:title>
  <dc:subject/>
  <dc:creator>harling</dc:creator>
  <cp:keywords/>
  <dc:description/>
  <cp:lastModifiedBy>Roberts, John</cp:lastModifiedBy>
  <cp:revision>3</cp:revision>
  <dcterms:created xsi:type="dcterms:W3CDTF">2012-06-21T19:18:00Z</dcterms:created>
  <dcterms:modified xsi:type="dcterms:W3CDTF">2012-06-21T19:18:00Z</dcterms:modified>
</cp:coreProperties>
</file>