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2D" w:rsidRDefault="0036122D" w:rsidP="003A3E61">
      <w:pPr>
        <w:rPr>
          <w:b/>
        </w:rPr>
      </w:pPr>
    </w:p>
    <w:p w:rsidR="003A3E61" w:rsidRPr="003A3E61" w:rsidRDefault="0042566C" w:rsidP="003A3E61">
      <w:pPr>
        <w:rPr>
          <w:b/>
        </w:rPr>
      </w:pPr>
      <w:r>
        <w:rPr>
          <w:b/>
        </w:rPr>
        <w:t>Section 2676.430</w:t>
      </w:r>
      <w:bookmarkStart w:id="0" w:name="_GoBack"/>
      <w:bookmarkEnd w:id="0"/>
      <w:r w:rsidR="003A3E61" w:rsidRPr="003A3E61">
        <w:rPr>
          <w:b/>
        </w:rPr>
        <w:t xml:space="preserve">  Circuit Court Review</w:t>
      </w:r>
    </w:p>
    <w:p w:rsidR="003A3E61" w:rsidRPr="003A3E61" w:rsidRDefault="003A3E61" w:rsidP="003A3E61"/>
    <w:p w:rsidR="000174EB" w:rsidRPr="003A3E61" w:rsidRDefault="003A3E61" w:rsidP="00093935">
      <w:r w:rsidRPr="003A3E61">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0174EB" w:rsidRPr="003A3E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E61" w:rsidRDefault="003A3E61">
      <w:r>
        <w:separator/>
      </w:r>
    </w:p>
  </w:endnote>
  <w:endnote w:type="continuationSeparator" w:id="0">
    <w:p w:rsidR="003A3E61" w:rsidRDefault="003A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E61" w:rsidRDefault="003A3E61">
      <w:r>
        <w:separator/>
      </w:r>
    </w:p>
  </w:footnote>
  <w:footnote w:type="continuationSeparator" w:id="0">
    <w:p w:rsidR="003A3E61" w:rsidRDefault="003A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22D"/>
    <w:rsid w:val="00365FFF"/>
    <w:rsid w:val="00367A2E"/>
    <w:rsid w:val="00374367"/>
    <w:rsid w:val="00374639"/>
    <w:rsid w:val="00375C58"/>
    <w:rsid w:val="003760AD"/>
    <w:rsid w:val="00383A68"/>
    <w:rsid w:val="00385640"/>
    <w:rsid w:val="0039357E"/>
    <w:rsid w:val="00393652"/>
    <w:rsid w:val="00394002"/>
    <w:rsid w:val="0039695D"/>
    <w:rsid w:val="003A3E61"/>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66C"/>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268D0-EF1E-4514-8570-C649B7E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00271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2016-07-22T20:48:00Z</dcterms:modified>
</cp:coreProperties>
</file>