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F05" w:rsidRDefault="00E87F05" w:rsidP="00E87F0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87F05" w:rsidRDefault="00E87F05" w:rsidP="00E87F05">
      <w:pPr>
        <w:widowControl w:val="0"/>
        <w:autoSpaceDE w:val="0"/>
        <w:autoSpaceDN w:val="0"/>
        <w:adjustRightInd w:val="0"/>
      </w:pPr>
      <w:r>
        <w:rPr>
          <w:b/>
          <w:bCs/>
        </w:rPr>
        <w:t>Section 2700.25  Office Location</w:t>
      </w:r>
      <w:r>
        <w:t xml:space="preserve"> </w:t>
      </w:r>
    </w:p>
    <w:p w:rsidR="00E87F05" w:rsidRDefault="00E87F05" w:rsidP="00E87F05">
      <w:pPr>
        <w:widowControl w:val="0"/>
        <w:autoSpaceDE w:val="0"/>
        <w:autoSpaceDN w:val="0"/>
        <w:adjustRightInd w:val="0"/>
      </w:pPr>
    </w:p>
    <w:p w:rsidR="00E87F05" w:rsidRDefault="00E87F05" w:rsidP="00E87F05">
      <w:pPr>
        <w:widowControl w:val="0"/>
        <w:autoSpaceDE w:val="0"/>
        <w:autoSpaceDN w:val="0"/>
        <w:adjustRightInd w:val="0"/>
      </w:pPr>
      <w:r>
        <w:t xml:space="preserve">The OPC maintains two offices: </w:t>
      </w:r>
    </w:p>
    <w:p w:rsidR="00581C73" w:rsidRDefault="00581C73" w:rsidP="00E87F05">
      <w:pPr>
        <w:widowControl w:val="0"/>
        <w:autoSpaceDE w:val="0"/>
        <w:autoSpaceDN w:val="0"/>
        <w:adjustRightInd w:val="0"/>
      </w:pPr>
    </w:p>
    <w:p w:rsidR="00E87F05" w:rsidRDefault="00E87F05" w:rsidP="00E87F05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Office of Public Counsel </w:t>
      </w:r>
    </w:p>
    <w:p w:rsidR="00E87F05" w:rsidRDefault="00E87F05" w:rsidP="00581C73">
      <w:pPr>
        <w:widowControl w:val="0"/>
        <w:autoSpaceDE w:val="0"/>
        <w:autoSpaceDN w:val="0"/>
        <w:adjustRightInd w:val="0"/>
        <w:ind w:left="1440"/>
      </w:pPr>
      <w:r>
        <w:t xml:space="preserve">528 South Fifth Street </w:t>
      </w:r>
    </w:p>
    <w:p w:rsidR="00E87F05" w:rsidRDefault="00E87F05" w:rsidP="00581C73">
      <w:pPr>
        <w:widowControl w:val="0"/>
        <w:autoSpaceDE w:val="0"/>
        <w:autoSpaceDN w:val="0"/>
        <w:adjustRightInd w:val="0"/>
        <w:ind w:left="1440"/>
      </w:pPr>
      <w:r>
        <w:t xml:space="preserve">Suite 212 </w:t>
      </w:r>
    </w:p>
    <w:p w:rsidR="00E87F05" w:rsidRDefault="00E87F05" w:rsidP="00581C73">
      <w:pPr>
        <w:widowControl w:val="0"/>
        <w:autoSpaceDE w:val="0"/>
        <w:autoSpaceDN w:val="0"/>
        <w:adjustRightInd w:val="0"/>
        <w:ind w:left="1440"/>
      </w:pPr>
      <w:r>
        <w:t xml:space="preserve">Springfield, Illinois 62701 </w:t>
      </w:r>
    </w:p>
    <w:p w:rsidR="00E87F05" w:rsidRDefault="00E87F05" w:rsidP="00581C73">
      <w:pPr>
        <w:widowControl w:val="0"/>
        <w:autoSpaceDE w:val="0"/>
        <w:autoSpaceDN w:val="0"/>
        <w:adjustRightInd w:val="0"/>
        <w:ind w:left="1440"/>
      </w:pPr>
      <w:r>
        <w:t xml:space="preserve">(217) 785-7687 </w:t>
      </w:r>
    </w:p>
    <w:p w:rsidR="00581C73" w:rsidRDefault="00581C73" w:rsidP="00581C73">
      <w:pPr>
        <w:widowControl w:val="0"/>
        <w:autoSpaceDE w:val="0"/>
        <w:autoSpaceDN w:val="0"/>
        <w:adjustRightInd w:val="0"/>
        <w:ind w:left="1440"/>
      </w:pPr>
    </w:p>
    <w:p w:rsidR="00E87F05" w:rsidRDefault="00E87F05" w:rsidP="00E87F05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Office of Public Counsel </w:t>
      </w:r>
    </w:p>
    <w:p w:rsidR="00E87F05" w:rsidRDefault="00E87F05" w:rsidP="00581C73">
      <w:pPr>
        <w:widowControl w:val="0"/>
        <w:autoSpaceDE w:val="0"/>
        <w:autoSpaceDN w:val="0"/>
        <w:adjustRightInd w:val="0"/>
        <w:ind w:left="1440"/>
      </w:pPr>
      <w:r>
        <w:t xml:space="preserve">State of Illinois Center </w:t>
      </w:r>
    </w:p>
    <w:p w:rsidR="00E87F05" w:rsidRDefault="00E87F05" w:rsidP="00581C73">
      <w:pPr>
        <w:widowControl w:val="0"/>
        <w:autoSpaceDE w:val="0"/>
        <w:autoSpaceDN w:val="0"/>
        <w:adjustRightInd w:val="0"/>
        <w:ind w:left="1440"/>
      </w:pPr>
      <w:r>
        <w:t xml:space="preserve">100 West Randolph Street </w:t>
      </w:r>
    </w:p>
    <w:p w:rsidR="00E87F05" w:rsidRDefault="00E87F05" w:rsidP="00581C73">
      <w:pPr>
        <w:widowControl w:val="0"/>
        <w:autoSpaceDE w:val="0"/>
        <w:autoSpaceDN w:val="0"/>
        <w:adjustRightInd w:val="0"/>
        <w:ind w:left="1440"/>
      </w:pPr>
      <w:r>
        <w:t xml:space="preserve">Suite 11-300 </w:t>
      </w:r>
    </w:p>
    <w:p w:rsidR="00E87F05" w:rsidRDefault="00E87F05" w:rsidP="00581C73">
      <w:pPr>
        <w:widowControl w:val="0"/>
        <w:autoSpaceDE w:val="0"/>
        <w:autoSpaceDN w:val="0"/>
        <w:adjustRightInd w:val="0"/>
        <w:ind w:left="1440"/>
      </w:pPr>
      <w:r>
        <w:t xml:space="preserve">Chicago, Illinois 60601 </w:t>
      </w:r>
    </w:p>
    <w:p w:rsidR="00E87F05" w:rsidRDefault="00E87F05" w:rsidP="00581C73">
      <w:pPr>
        <w:widowControl w:val="0"/>
        <w:autoSpaceDE w:val="0"/>
        <w:autoSpaceDN w:val="0"/>
        <w:adjustRightInd w:val="0"/>
        <w:ind w:left="1440"/>
      </w:pPr>
      <w:r>
        <w:t xml:space="preserve">(312) 814-3903 </w:t>
      </w:r>
    </w:p>
    <w:sectPr w:rsidR="00E87F05" w:rsidSect="00E87F0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87F05"/>
    <w:rsid w:val="001678D1"/>
    <w:rsid w:val="00581C73"/>
    <w:rsid w:val="00B07908"/>
    <w:rsid w:val="00E87F05"/>
    <w:rsid w:val="00F7531C"/>
    <w:rsid w:val="00F8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2700</vt:lpstr>
    </vt:vector>
  </TitlesOfParts>
  <Company>State of Illinois</Company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2700</dc:title>
  <dc:subject/>
  <dc:creator>Illinois General Assembly</dc:creator>
  <cp:keywords/>
  <dc:description/>
  <cp:lastModifiedBy>Roberts, John</cp:lastModifiedBy>
  <cp:revision>3</cp:revision>
  <dcterms:created xsi:type="dcterms:W3CDTF">2012-06-21T19:20:00Z</dcterms:created>
  <dcterms:modified xsi:type="dcterms:W3CDTF">2012-06-21T19:20:00Z</dcterms:modified>
</cp:coreProperties>
</file>