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BC" w:rsidRDefault="00AE42BC" w:rsidP="00AE4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2BC" w:rsidRDefault="00AE42BC" w:rsidP="00AE42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2701.27  Certification of Public Records</w:t>
      </w:r>
      <w:r>
        <w:t xml:space="preserve"> </w:t>
      </w:r>
    </w:p>
    <w:p w:rsidR="00AE42BC" w:rsidRDefault="00AE42BC" w:rsidP="00AE42BC">
      <w:pPr>
        <w:widowControl w:val="0"/>
        <w:autoSpaceDE w:val="0"/>
        <w:autoSpaceDN w:val="0"/>
        <w:adjustRightInd w:val="0"/>
      </w:pPr>
    </w:p>
    <w:p w:rsidR="00AE42BC" w:rsidRDefault="00AE42BC" w:rsidP="00AE42BC">
      <w:pPr>
        <w:widowControl w:val="0"/>
        <w:autoSpaceDE w:val="0"/>
        <w:autoSpaceDN w:val="0"/>
        <w:adjustRightInd w:val="0"/>
      </w:pPr>
      <w:r>
        <w:t xml:space="preserve">When requested, the Freedom of Information Officer shall provide copies of public records appropriately certified as to their authenticity and accuracy. The certification fee is set out in Appendix B to Part 2701. In addition to the certification fee, there are also copying and postal fees as set out in Appendix B. </w:t>
      </w:r>
    </w:p>
    <w:sectPr w:rsidR="00AE42BC" w:rsidSect="00AE4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2BC"/>
    <w:rsid w:val="00073E02"/>
    <w:rsid w:val="001678D1"/>
    <w:rsid w:val="00AB0763"/>
    <w:rsid w:val="00AE42BC"/>
    <w:rsid w:val="00E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2701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