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15" w:rsidRPr="00F05328" w:rsidRDefault="00563115" w:rsidP="003D4D8E">
      <w:pPr>
        <w:suppressAutoHyphens/>
        <w:ind w:left="480" w:hanging="480"/>
        <w:rPr>
          <w:spacing w:val="-2"/>
          <w:sz w:val="24"/>
          <w:szCs w:val="24"/>
        </w:rPr>
      </w:pPr>
    </w:p>
    <w:p w:rsidR="00563115" w:rsidRPr="00F05328" w:rsidRDefault="00563115" w:rsidP="003D4D8E">
      <w:pPr>
        <w:widowControl/>
        <w:rPr>
          <w:b/>
          <w:snapToGrid/>
          <w:sz w:val="24"/>
          <w:szCs w:val="24"/>
        </w:rPr>
      </w:pPr>
      <w:r w:rsidRPr="00F05328">
        <w:rPr>
          <w:b/>
          <w:snapToGrid/>
          <w:sz w:val="24"/>
          <w:szCs w:val="24"/>
        </w:rPr>
        <w:t xml:space="preserve">Section 3500.325 </w:t>
      </w:r>
      <w:r w:rsidR="00734C76">
        <w:rPr>
          <w:b/>
          <w:snapToGrid/>
          <w:sz w:val="24"/>
          <w:szCs w:val="24"/>
        </w:rPr>
        <w:t xml:space="preserve"> </w:t>
      </w:r>
      <w:r w:rsidRPr="00F05328">
        <w:rPr>
          <w:b/>
          <w:snapToGrid/>
          <w:sz w:val="24"/>
          <w:szCs w:val="24"/>
        </w:rPr>
        <w:t>Conflicts of Interest</w:t>
      </w:r>
    </w:p>
    <w:p w:rsidR="00563115" w:rsidRPr="00563115" w:rsidRDefault="00563115" w:rsidP="003D4D8E">
      <w:pPr>
        <w:widowControl/>
        <w:rPr>
          <w:snapToGrid/>
          <w:sz w:val="24"/>
          <w:szCs w:val="24"/>
        </w:rPr>
      </w:pPr>
    </w:p>
    <w:p w:rsidR="00563115" w:rsidRPr="00F05328" w:rsidRDefault="00563115" w:rsidP="003D4D8E">
      <w:pPr>
        <w:widowControl/>
        <w:ind w:left="1440" w:hanging="720"/>
        <w:rPr>
          <w:snapToGrid/>
          <w:sz w:val="24"/>
          <w:szCs w:val="24"/>
        </w:rPr>
      </w:pPr>
      <w:r w:rsidRPr="00F05328">
        <w:rPr>
          <w:snapToGrid/>
          <w:sz w:val="24"/>
          <w:szCs w:val="24"/>
        </w:rPr>
        <w:t>a)</w:t>
      </w:r>
      <w:r>
        <w:rPr>
          <w:snapToGrid/>
          <w:sz w:val="24"/>
          <w:szCs w:val="24"/>
        </w:rPr>
        <w:tab/>
      </w:r>
      <w:r w:rsidRPr="00F05328">
        <w:rPr>
          <w:snapToGrid/>
          <w:sz w:val="24"/>
          <w:szCs w:val="24"/>
        </w:rPr>
        <w:t>Commissioner</w:t>
      </w:r>
      <w:r w:rsidR="001E66AE">
        <w:rPr>
          <w:snapToGrid/>
          <w:sz w:val="24"/>
          <w:szCs w:val="24"/>
        </w:rPr>
        <w:t>s</w:t>
      </w:r>
      <w:r w:rsidRPr="00F05328">
        <w:rPr>
          <w:snapToGrid/>
          <w:sz w:val="24"/>
          <w:szCs w:val="24"/>
        </w:rPr>
        <w:t xml:space="preserve"> shall disqualify </w:t>
      </w:r>
      <w:r w:rsidR="001E66AE">
        <w:rPr>
          <w:snapToGrid/>
          <w:sz w:val="24"/>
          <w:szCs w:val="24"/>
        </w:rPr>
        <w:t>themselves</w:t>
      </w:r>
      <w:r w:rsidRPr="00F05328">
        <w:rPr>
          <w:snapToGrid/>
          <w:sz w:val="24"/>
          <w:szCs w:val="24"/>
        </w:rPr>
        <w:t xml:space="preserve"> from an investigation or a proceeding whe</w:t>
      </w:r>
      <w:r w:rsidR="007777ED">
        <w:rPr>
          <w:snapToGrid/>
          <w:sz w:val="24"/>
          <w:szCs w:val="24"/>
        </w:rPr>
        <w:t>n</w:t>
      </w:r>
      <w:r w:rsidRPr="00F05328">
        <w:rPr>
          <w:snapToGrid/>
          <w:sz w:val="24"/>
          <w:szCs w:val="24"/>
        </w:rPr>
        <w:t xml:space="preserve"> </w:t>
      </w:r>
      <w:r w:rsidR="001E66AE">
        <w:rPr>
          <w:snapToGrid/>
          <w:sz w:val="24"/>
          <w:szCs w:val="24"/>
        </w:rPr>
        <w:t>the Commissioner's</w:t>
      </w:r>
      <w:r w:rsidRPr="00F05328">
        <w:rPr>
          <w:snapToGrid/>
          <w:sz w:val="24"/>
          <w:szCs w:val="24"/>
        </w:rPr>
        <w:t xml:space="preserve"> impartiality might reasonably be questioned, including but not limited to the following instances: </w:t>
      </w:r>
    </w:p>
    <w:p w:rsidR="00563115" w:rsidRPr="00F05328" w:rsidRDefault="00563115" w:rsidP="000060B0">
      <w:pPr>
        <w:widowControl/>
        <w:rPr>
          <w:snapToGrid/>
          <w:sz w:val="24"/>
          <w:szCs w:val="24"/>
        </w:rPr>
      </w:pPr>
    </w:p>
    <w:p w:rsidR="00563115" w:rsidRPr="00F05328" w:rsidRDefault="00563115" w:rsidP="003D4D8E">
      <w:pPr>
        <w:widowControl/>
        <w:ind w:left="2160" w:hanging="720"/>
        <w:rPr>
          <w:snapToGrid/>
          <w:sz w:val="24"/>
          <w:szCs w:val="24"/>
        </w:rPr>
      </w:pPr>
      <w:r w:rsidRPr="00F05328">
        <w:rPr>
          <w:snapToGrid/>
          <w:sz w:val="24"/>
          <w:szCs w:val="24"/>
        </w:rPr>
        <w:t>1)</w:t>
      </w:r>
      <w:r>
        <w:rPr>
          <w:snapToGrid/>
          <w:sz w:val="24"/>
          <w:szCs w:val="24"/>
        </w:rPr>
        <w:tab/>
      </w:r>
      <w:r w:rsidRPr="00F05328">
        <w:rPr>
          <w:snapToGrid/>
          <w:sz w:val="24"/>
          <w:szCs w:val="24"/>
        </w:rPr>
        <w:t>The Commissioner has a personal bias or prejudice concerning a party or the party</w:t>
      </w:r>
      <w:r>
        <w:rPr>
          <w:snapToGrid/>
          <w:sz w:val="24"/>
          <w:szCs w:val="24"/>
        </w:rPr>
        <w:t>'</w:t>
      </w:r>
      <w:r w:rsidRPr="00F05328">
        <w:rPr>
          <w:snapToGrid/>
          <w:sz w:val="24"/>
          <w:szCs w:val="24"/>
        </w:rPr>
        <w:t xml:space="preserve">s lawyer; </w:t>
      </w:r>
    </w:p>
    <w:p w:rsidR="00563115" w:rsidRPr="00F05328" w:rsidRDefault="00563115" w:rsidP="000060B0">
      <w:pPr>
        <w:widowControl/>
        <w:rPr>
          <w:snapToGrid/>
          <w:sz w:val="24"/>
          <w:szCs w:val="24"/>
        </w:rPr>
      </w:pPr>
    </w:p>
    <w:p w:rsidR="00563115" w:rsidRPr="00F05328" w:rsidRDefault="00563115" w:rsidP="003D4D8E">
      <w:pPr>
        <w:widowControl/>
        <w:ind w:left="2160" w:hanging="720"/>
        <w:rPr>
          <w:snapToGrid/>
          <w:sz w:val="24"/>
          <w:szCs w:val="24"/>
        </w:rPr>
      </w:pPr>
      <w:r w:rsidRPr="00F05328">
        <w:rPr>
          <w:snapToGrid/>
          <w:sz w:val="24"/>
          <w:szCs w:val="24"/>
        </w:rPr>
        <w:t>2)</w:t>
      </w:r>
      <w:r>
        <w:rPr>
          <w:snapToGrid/>
          <w:sz w:val="24"/>
          <w:szCs w:val="24"/>
        </w:rPr>
        <w:tab/>
      </w:r>
      <w:r w:rsidRPr="00F05328">
        <w:rPr>
          <w:snapToGrid/>
          <w:sz w:val="24"/>
          <w:szCs w:val="24"/>
        </w:rPr>
        <w:t xml:space="preserve">The Commissioner has personal knowledge of disputed evidentiary facts concerning the matter in controversy; </w:t>
      </w:r>
      <w:r>
        <w:rPr>
          <w:snapToGrid/>
          <w:sz w:val="24"/>
          <w:szCs w:val="24"/>
        </w:rPr>
        <w:t>"</w:t>
      </w:r>
      <w:r w:rsidRPr="00F05328">
        <w:rPr>
          <w:snapToGrid/>
          <w:sz w:val="24"/>
          <w:szCs w:val="24"/>
        </w:rPr>
        <w:t>Personal knowledge</w:t>
      </w:r>
      <w:r>
        <w:rPr>
          <w:snapToGrid/>
          <w:sz w:val="24"/>
          <w:szCs w:val="24"/>
        </w:rPr>
        <w:t>"</w:t>
      </w:r>
      <w:r w:rsidRPr="00F05328">
        <w:rPr>
          <w:snapToGrid/>
          <w:sz w:val="24"/>
          <w:szCs w:val="24"/>
        </w:rPr>
        <w:t xml:space="preserve"> does not include facts learned pursuant to official duties as a Commissioner or agent of the Commission. A </w:t>
      </w:r>
      <w:r>
        <w:rPr>
          <w:snapToGrid/>
          <w:sz w:val="24"/>
          <w:szCs w:val="24"/>
        </w:rPr>
        <w:t>"</w:t>
      </w:r>
      <w:r w:rsidRPr="00F05328">
        <w:rPr>
          <w:snapToGrid/>
          <w:sz w:val="24"/>
          <w:szCs w:val="24"/>
        </w:rPr>
        <w:t>disputed evidentiary fact</w:t>
      </w:r>
      <w:r>
        <w:rPr>
          <w:snapToGrid/>
          <w:sz w:val="24"/>
          <w:szCs w:val="24"/>
        </w:rPr>
        <w:t>"</w:t>
      </w:r>
      <w:r w:rsidRPr="00F05328">
        <w:rPr>
          <w:snapToGrid/>
          <w:sz w:val="24"/>
          <w:szCs w:val="24"/>
        </w:rPr>
        <w:t xml:space="preserve"> does not include facts generally known or capable of accurate and ready determination by resort to sources whose accuracy cannot reasonably be questioned</w:t>
      </w:r>
      <w:r w:rsidR="007777ED">
        <w:rPr>
          <w:snapToGrid/>
          <w:sz w:val="24"/>
          <w:szCs w:val="24"/>
        </w:rPr>
        <w:t>;</w:t>
      </w:r>
      <w:r w:rsidRPr="00F05328">
        <w:rPr>
          <w:snapToGrid/>
          <w:sz w:val="24"/>
          <w:szCs w:val="24"/>
        </w:rPr>
        <w:t xml:space="preserve"> </w:t>
      </w:r>
    </w:p>
    <w:p w:rsidR="00563115" w:rsidRPr="00F05328" w:rsidRDefault="00563115" w:rsidP="000060B0">
      <w:pPr>
        <w:widowControl/>
        <w:rPr>
          <w:snapToGrid/>
          <w:sz w:val="24"/>
          <w:szCs w:val="24"/>
        </w:rPr>
      </w:pPr>
    </w:p>
    <w:p w:rsidR="00563115" w:rsidRPr="00F05328" w:rsidRDefault="00563115" w:rsidP="003D4D8E">
      <w:pPr>
        <w:widowControl/>
        <w:ind w:left="2160" w:hanging="720"/>
        <w:rPr>
          <w:snapToGrid/>
          <w:sz w:val="24"/>
          <w:szCs w:val="24"/>
        </w:rPr>
      </w:pPr>
      <w:r w:rsidRPr="00F05328">
        <w:rPr>
          <w:snapToGrid/>
          <w:sz w:val="24"/>
          <w:szCs w:val="24"/>
        </w:rPr>
        <w:t>3)</w:t>
      </w:r>
      <w:r>
        <w:rPr>
          <w:snapToGrid/>
          <w:sz w:val="24"/>
          <w:szCs w:val="24"/>
        </w:rPr>
        <w:tab/>
      </w:r>
      <w:r w:rsidRPr="00F05328">
        <w:rPr>
          <w:snapToGrid/>
          <w:sz w:val="24"/>
          <w:szCs w:val="24"/>
        </w:rPr>
        <w:t xml:space="preserve">The Commissioner served as a lawyer in the matter in controversy, or took actions in the matter in controversy that were covered by the attorney-client privilege and the privilege was held by the claimant or the </w:t>
      </w:r>
      <w:r w:rsidR="007777ED">
        <w:rPr>
          <w:snapToGrid/>
          <w:sz w:val="24"/>
          <w:szCs w:val="24"/>
        </w:rPr>
        <w:t>S</w:t>
      </w:r>
      <w:r w:rsidRPr="00F05328">
        <w:rPr>
          <w:snapToGrid/>
          <w:sz w:val="24"/>
          <w:szCs w:val="24"/>
        </w:rPr>
        <w:t xml:space="preserve">tate; </w:t>
      </w:r>
    </w:p>
    <w:p w:rsidR="00563115" w:rsidRPr="00F05328" w:rsidRDefault="00563115" w:rsidP="000060B0">
      <w:pPr>
        <w:widowControl/>
        <w:rPr>
          <w:snapToGrid/>
          <w:sz w:val="24"/>
          <w:szCs w:val="24"/>
        </w:rPr>
      </w:pPr>
    </w:p>
    <w:p w:rsidR="00563115" w:rsidRPr="00F05328" w:rsidRDefault="00563115" w:rsidP="003D4D8E">
      <w:pPr>
        <w:widowControl/>
        <w:ind w:left="2160" w:hanging="720"/>
        <w:rPr>
          <w:snapToGrid/>
          <w:sz w:val="24"/>
          <w:szCs w:val="24"/>
        </w:rPr>
      </w:pPr>
      <w:bookmarkStart w:id="0" w:name="_Hlk32331045"/>
      <w:r w:rsidRPr="00F05328">
        <w:rPr>
          <w:snapToGrid/>
          <w:sz w:val="24"/>
          <w:szCs w:val="24"/>
        </w:rPr>
        <w:t>4)</w:t>
      </w:r>
      <w:r>
        <w:rPr>
          <w:snapToGrid/>
          <w:sz w:val="24"/>
          <w:szCs w:val="24"/>
        </w:rPr>
        <w:tab/>
      </w:r>
      <w:r w:rsidRPr="00F05328">
        <w:rPr>
          <w:snapToGrid/>
          <w:sz w:val="24"/>
          <w:szCs w:val="24"/>
        </w:rPr>
        <w:t>The Commissioner served as a law enforcement agent investigating the matter in controversy; the duty to recuse does not extend to investigation undertaken as part of official TIRC duties to investigate or adjudicate a TIRC claim</w:t>
      </w:r>
      <w:r w:rsidR="007777ED">
        <w:rPr>
          <w:snapToGrid/>
          <w:sz w:val="24"/>
          <w:szCs w:val="24"/>
        </w:rPr>
        <w:t>;</w:t>
      </w:r>
    </w:p>
    <w:p w:rsidR="00563115" w:rsidRPr="00F05328" w:rsidRDefault="00563115" w:rsidP="000060B0">
      <w:pPr>
        <w:widowControl/>
        <w:rPr>
          <w:snapToGrid/>
          <w:sz w:val="24"/>
          <w:szCs w:val="24"/>
        </w:rPr>
      </w:pPr>
    </w:p>
    <w:p w:rsidR="00563115" w:rsidRPr="00F05328" w:rsidRDefault="00563115" w:rsidP="003D4D8E">
      <w:pPr>
        <w:widowControl/>
        <w:ind w:left="2160" w:hanging="720"/>
        <w:rPr>
          <w:snapToGrid/>
          <w:sz w:val="24"/>
          <w:szCs w:val="24"/>
        </w:rPr>
      </w:pPr>
      <w:bookmarkStart w:id="1" w:name="_Hlk32331169"/>
      <w:bookmarkEnd w:id="0"/>
      <w:r w:rsidRPr="00F05328">
        <w:rPr>
          <w:snapToGrid/>
          <w:sz w:val="24"/>
          <w:szCs w:val="24"/>
        </w:rPr>
        <w:t>5)</w:t>
      </w:r>
      <w:r>
        <w:rPr>
          <w:snapToGrid/>
          <w:sz w:val="24"/>
          <w:szCs w:val="24"/>
        </w:rPr>
        <w:tab/>
      </w:r>
      <w:r w:rsidRPr="00F05328">
        <w:rPr>
          <w:snapToGrid/>
          <w:sz w:val="24"/>
          <w:szCs w:val="24"/>
        </w:rPr>
        <w:t xml:space="preserve">The Commissioner advocated, as an attorney or otherwise, for or against the claimant or the </w:t>
      </w:r>
      <w:r w:rsidR="007777ED">
        <w:rPr>
          <w:snapToGrid/>
          <w:sz w:val="24"/>
          <w:szCs w:val="24"/>
        </w:rPr>
        <w:t>S</w:t>
      </w:r>
      <w:r w:rsidRPr="00F05328">
        <w:rPr>
          <w:snapToGrid/>
          <w:sz w:val="24"/>
          <w:szCs w:val="24"/>
        </w:rPr>
        <w:t>tate in the matter in controversy;</w:t>
      </w:r>
    </w:p>
    <w:bookmarkEnd w:id="1"/>
    <w:p w:rsidR="00563115" w:rsidRPr="00F05328" w:rsidRDefault="00563115" w:rsidP="000060B0">
      <w:pPr>
        <w:widowControl/>
        <w:rPr>
          <w:snapToGrid/>
          <w:sz w:val="24"/>
          <w:szCs w:val="24"/>
        </w:rPr>
      </w:pPr>
    </w:p>
    <w:p w:rsidR="00563115" w:rsidRPr="00F05328" w:rsidRDefault="00563115" w:rsidP="003D4D8E">
      <w:pPr>
        <w:widowControl/>
        <w:ind w:left="2160" w:hanging="720"/>
        <w:rPr>
          <w:snapToGrid/>
          <w:sz w:val="24"/>
          <w:szCs w:val="24"/>
        </w:rPr>
      </w:pPr>
      <w:r w:rsidRPr="00F05328">
        <w:rPr>
          <w:snapToGrid/>
          <w:sz w:val="24"/>
          <w:szCs w:val="24"/>
        </w:rPr>
        <w:t>6)</w:t>
      </w:r>
      <w:r>
        <w:rPr>
          <w:snapToGrid/>
          <w:sz w:val="24"/>
          <w:szCs w:val="24"/>
        </w:rPr>
        <w:tab/>
      </w:r>
      <w:r w:rsidRPr="00F05328">
        <w:rPr>
          <w:snapToGrid/>
          <w:sz w:val="24"/>
          <w:szCs w:val="24"/>
        </w:rPr>
        <w:t>The Commissioner served as a lawyer for a co-defendant of the claimant in the matter in controversy;</w:t>
      </w:r>
    </w:p>
    <w:p w:rsidR="00563115" w:rsidRPr="00F05328" w:rsidRDefault="00563115" w:rsidP="000060B0">
      <w:pPr>
        <w:widowControl/>
        <w:rPr>
          <w:snapToGrid/>
          <w:sz w:val="24"/>
          <w:szCs w:val="24"/>
        </w:rPr>
      </w:pPr>
    </w:p>
    <w:p w:rsidR="00563115" w:rsidRPr="00F05328" w:rsidRDefault="00563115" w:rsidP="003D4D8E">
      <w:pPr>
        <w:widowControl/>
        <w:ind w:left="2160" w:hanging="720"/>
        <w:rPr>
          <w:snapToGrid/>
          <w:sz w:val="24"/>
          <w:szCs w:val="24"/>
        </w:rPr>
      </w:pPr>
      <w:r w:rsidRPr="00F05328">
        <w:rPr>
          <w:snapToGrid/>
          <w:sz w:val="24"/>
          <w:szCs w:val="24"/>
        </w:rPr>
        <w:t>7)</w:t>
      </w:r>
      <w:r>
        <w:rPr>
          <w:snapToGrid/>
          <w:sz w:val="24"/>
          <w:szCs w:val="24"/>
        </w:rPr>
        <w:tab/>
      </w:r>
      <w:r w:rsidRPr="00F05328">
        <w:rPr>
          <w:snapToGrid/>
          <w:sz w:val="24"/>
          <w:szCs w:val="24"/>
        </w:rPr>
        <w:t>The Commissioner could reasonably expect to be called as a material witness in the matter in controversy should an evidentiary hearing be held in any court of competent jurisdiction; the duty to recuse does not extend to knowledge gained as part of official TIRC duties to investigate or adjudicate a TIRC claim</w:t>
      </w:r>
      <w:r w:rsidR="007777ED">
        <w:rPr>
          <w:snapToGrid/>
          <w:sz w:val="24"/>
          <w:szCs w:val="24"/>
        </w:rPr>
        <w:t>;</w:t>
      </w:r>
      <w:r w:rsidRPr="00F05328">
        <w:rPr>
          <w:snapToGrid/>
          <w:sz w:val="24"/>
          <w:szCs w:val="24"/>
        </w:rPr>
        <w:t xml:space="preserve"> </w:t>
      </w:r>
    </w:p>
    <w:p w:rsidR="00563115" w:rsidRPr="00F05328" w:rsidRDefault="00563115" w:rsidP="000060B0">
      <w:pPr>
        <w:widowControl/>
        <w:rPr>
          <w:snapToGrid/>
          <w:sz w:val="24"/>
          <w:szCs w:val="24"/>
        </w:rPr>
      </w:pPr>
    </w:p>
    <w:p w:rsidR="00563115" w:rsidRPr="00F05328" w:rsidRDefault="00563115" w:rsidP="003D4D8E">
      <w:pPr>
        <w:widowControl/>
        <w:ind w:left="2160" w:hanging="720"/>
        <w:rPr>
          <w:snapToGrid/>
          <w:sz w:val="24"/>
          <w:szCs w:val="24"/>
        </w:rPr>
      </w:pPr>
      <w:r w:rsidRPr="00F05328">
        <w:rPr>
          <w:snapToGrid/>
          <w:sz w:val="24"/>
          <w:szCs w:val="24"/>
        </w:rPr>
        <w:t>8)</w:t>
      </w:r>
      <w:r>
        <w:rPr>
          <w:snapToGrid/>
          <w:sz w:val="24"/>
          <w:szCs w:val="24"/>
        </w:rPr>
        <w:tab/>
      </w:r>
      <w:r w:rsidRPr="00F05328">
        <w:rPr>
          <w:snapToGrid/>
          <w:sz w:val="24"/>
          <w:szCs w:val="24"/>
        </w:rPr>
        <w:t>Within the three years before a proceeding is considered before the Commission, the Commissioner was in the private practice of law with a law firm that currently represents or previously represented the claimant in the proceedings before TIRC;</w:t>
      </w:r>
    </w:p>
    <w:p w:rsidR="00563115" w:rsidRPr="00F05328" w:rsidRDefault="00563115" w:rsidP="000060B0">
      <w:pPr>
        <w:widowControl/>
        <w:rPr>
          <w:snapToGrid/>
          <w:sz w:val="24"/>
          <w:szCs w:val="24"/>
        </w:rPr>
      </w:pPr>
    </w:p>
    <w:p w:rsidR="00563115" w:rsidRPr="00F05328" w:rsidRDefault="00563115" w:rsidP="003D4D8E">
      <w:pPr>
        <w:widowControl/>
        <w:ind w:left="2160" w:hanging="720"/>
        <w:rPr>
          <w:snapToGrid/>
          <w:sz w:val="24"/>
          <w:szCs w:val="24"/>
        </w:rPr>
      </w:pPr>
      <w:r w:rsidRPr="00F05328">
        <w:rPr>
          <w:snapToGrid/>
          <w:sz w:val="24"/>
          <w:szCs w:val="24"/>
        </w:rPr>
        <w:t>9)</w:t>
      </w:r>
      <w:r>
        <w:rPr>
          <w:snapToGrid/>
          <w:sz w:val="24"/>
          <w:szCs w:val="24"/>
        </w:rPr>
        <w:tab/>
      </w:r>
      <w:r w:rsidRPr="00F05328">
        <w:rPr>
          <w:snapToGrid/>
          <w:sz w:val="24"/>
          <w:szCs w:val="24"/>
        </w:rPr>
        <w:t>The Commissioner has an economic interest in the matter in controversy or the Commissioner knows that the Commissioner</w:t>
      </w:r>
      <w:r>
        <w:rPr>
          <w:snapToGrid/>
          <w:sz w:val="24"/>
          <w:szCs w:val="24"/>
        </w:rPr>
        <w:t>'</w:t>
      </w:r>
      <w:r w:rsidRPr="00F05328">
        <w:rPr>
          <w:snapToGrid/>
          <w:sz w:val="24"/>
          <w:szCs w:val="24"/>
        </w:rPr>
        <w:t>s spouse, parent, child, or member of the Commissioner</w:t>
      </w:r>
      <w:r>
        <w:rPr>
          <w:snapToGrid/>
          <w:sz w:val="24"/>
          <w:szCs w:val="24"/>
        </w:rPr>
        <w:t>'</w:t>
      </w:r>
      <w:r w:rsidRPr="00F05328">
        <w:rPr>
          <w:snapToGrid/>
          <w:sz w:val="24"/>
          <w:szCs w:val="24"/>
        </w:rPr>
        <w:t xml:space="preserve">s family residing with the Commissioner </w:t>
      </w:r>
      <w:r w:rsidRPr="00F05328">
        <w:rPr>
          <w:snapToGrid/>
          <w:sz w:val="24"/>
          <w:szCs w:val="24"/>
        </w:rPr>
        <w:lastRenderedPageBreak/>
        <w:t xml:space="preserve">has an economic interest in the proceeding, or has anything other than a </w:t>
      </w:r>
      <w:r w:rsidRPr="007777ED">
        <w:rPr>
          <w:iCs/>
          <w:snapToGrid/>
          <w:sz w:val="24"/>
          <w:szCs w:val="24"/>
        </w:rPr>
        <w:t xml:space="preserve">de minimis </w:t>
      </w:r>
      <w:r w:rsidRPr="00F05328">
        <w:rPr>
          <w:snapToGrid/>
          <w:sz w:val="24"/>
          <w:szCs w:val="24"/>
        </w:rPr>
        <w:t>interest that could be substantially affected by the proceeding;</w:t>
      </w:r>
    </w:p>
    <w:p w:rsidR="00563115" w:rsidRPr="00F05328" w:rsidRDefault="00563115" w:rsidP="000060B0">
      <w:pPr>
        <w:widowControl/>
        <w:rPr>
          <w:snapToGrid/>
          <w:sz w:val="24"/>
          <w:szCs w:val="24"/>
        </w:rPr>
      </w:pPr>
    </w:p>
    <w:p w:rsidR="00563115" w:rsidRPr="00F05328" w:rsidRDefault="00563115" w:rsidP="00B23651">
      <w:pPr>
        <w:widowControl/>
        <w:ind w:left="2160" w:hanging="828"/>
        <w:rPr>
          <w:snapToGrid/>
          <w:sz w:val="24"/>
          <w:szCs w:val="24"/>
        </w:rPr>
      </w:pPr>
      <w:r w:rsidRPr="00F05328">
        <w:rPr>
          <w:snapToGrid/>
          <w:sz w:val="24"/>
          <w:szCs w:val="24"/>
        </w:rPr>
        <w:t>10)</w:t>
      </w:r>
      <w:r>
        <w:rPr>
          <w:snapToGrid/>
          <w:sz w:val="24"/>
          <w:szCs w:val="24"/>
        </w:rPr>
        <w:tab/>
      </w:r>
      <w:r w:rsidR="007777ED" w:rsidRPr="00F05328">
        <w:rPr>
          <w:snapToGrid/>
          <w:sz w:val="24"/>
          <w:szCs w:val="24"/>
        </w:rPr>
        <w:t>For purposes of this subsubsection</w:t>
      </w:r>
      <w:r w:rsidR="007777ED">
        <w:rPr>
          <w:snapToGrid/>
          <w:sz w:val="24"/>
          <w:szCs w:val="24"/>
        </w:rPr>
        <w:t xml:space="preserve"> (a)(10)</w:t>
      </w:r>
      <w:r w:rsidR="007777ED" w:rsidRPr="00F05328">
        <w:rPr>
          <w:snapToGrid/>
          <w:sz w:val="24"/>
          <w:szCs w:val="24"/>
        </w:rPr>
        <w:t xml:space="preserve">, </w:t>
      </w:r>
      <w:r w:rsidR="007777ED">
        <w:rPr>
          <w:snapToGrid/>
          <w:sz w:val="24"/>
          <w:szCs w:val="24"/>
        </w:rPr>
        <w:t>"</w:t>
      </w:r>
      <w:r w:rsidR="007777ED" w:rsidRPr="00F05328">
        <w:rPr>
          <w:snapToGrid/>
          <w:sz w:val="24"/>
          <w:szCs w:val="24"/>
        </w:rPr>
        <w:t>third degree of relationship</w:t>
      </w:r>
      <w:r w:rsidR="007777ED">
        <w:rPr>
          <w:snapToGrid/>
          <w:sz w:val="24"/>
          <w:szCs w:val="24"/>
        </w:rPr>
        <w:t>"</w:t>
      </w:r>
      <w:r w:rsidR="007777ED" w:rsidRPr="00F05328">
        <w:rPr>
          <w:snapToGrid/>
          <w:sz w:val="24"/>
          <w:szCs w:val="24"/>
        </w:rPr>
        <w:t xml:space="preserve"> is defined as a great-grandparent, grandparent, parent, uncle, aunt, brother, sister, child, grandchild, great-grandchild, nephew or niece.</w:t>
      </w:r>
      <w:r w:rsidR="007777ED">
        <w:rPr>
          <w:snapToGrid/>
          <w:sz w:val="24"/>
          <w:szCs w:val="24"/>
        </w:rPr>
        <w:t xml:space="preserve"> </w:t>
      </w:r>
      <w:r w:rsidRPr="00F05328">
        <w:rPr>
          <w:snapToGrid/>
          <w:sz w:val="24"/>
          <w:szCs w:val="24"/>
        </w:rPr>
        <w:t>The Commissioner or the Commissioner</w:t>
      </w:r>
      <w:r>
        <w:rPr>
          <w:snapToGrid/>
          <w:sz w:val="24"/>
          <w:szCs w:val="24"/>
        </w:rPr>
        <w:t>'</w:t>
      </w:r>
      <w:r w:rsidRPr="00F05328">
        <w:rPr>
          <w:snapToGrid/>
          <w:sz w:val="24"/>
          <w:szCs w:val="24"/>
        </w:rPr>
        <w:t>s spouse</w:t>
      </w:r>
      <w:r w:rsidR="007777ED">
        <w:rPr>
          <w:snapToGrid/>
          <w:sz w:val="24"/>
          <w:szCs w:val="24"/>
        </w:rPr>
        <w:t>,</w:t>
      </w:r>
      <w:r w:rsidRPr="00F05328">
        <w:rPr>
          <w:snapToGrid/>
          <w:sz w:val="24"/>
          <w:szCs w:val="24"/>
        </w:rPr>
        <w:t xml:space="preserve"> or any person within the third degree of relationship to either of them</w:t>
      </w:r>
      <w:r w:rsidR="007777ED">
        <w:rPr>
          <w:snapToGrid/>
          <w:sz w:val="24"/>
          <w:szCs w:val="24"/>
        </w:rPr>
        <w:t>,</w:t>
      </w:r>
      <w:r w:rsidRPr="00F05328">
        <w:rPr>
          <w:snapToGrid/>
          <w:sz w:val="24"/>
          <w:szCs w:val="24"/>
        </w:rPr>
        <w:t xml:space="preserve"> is:</w:t>
      </w:r>
    </w:p>
    <w:p w:rsidR="00563115" w:rsidRPr="00F05328" w:rsidRDefault="00563115" w:rsidP="000060B0">
      <w:pPr>
        <w:widowControl/>
        <w:rPr>
          <w:snapToGrid/>
          <w:sz w:val="24"/>
          <w:szCs w:val="24"/>
        </w:rPr>
      </w:pPr>
    </w:p>
    <w:p w:rsidR="00563115" w:rsidRPr="00563115" w:rsidRDefault="00563115" w:rsidP="003D4D8E">
      <w:pPr>
        <w:ind w:left="1440" w:firstLine="720"/>
        <w:rPr>
          <w:sz w:val="24"/>
          <w:szCs w:val="24"/>
        </w:rPr>
      </w:pPr>
      <w:bookmarkStart w:id="2" w:name="_Hlk46150111"/>
      <w:r>
        <w:rPr>
          <w:sz w:val="24"/>
          <w:szCs w:val="24"/>
        </w:rPr>
        <w:t>A)</w:t>
      </w:r>
      <w:r>
        <w:rPr>
          <w:sz w:val="24"/>
          <w:szCs w:val="24"/>
        </w:rPr>
        <w:tab/>
      </w:r>
      <w:r w:rsidRPr="00563115">
        <w:rPr>
          <w:sz w:val="24"/>
          <w:szCs w:val="24"/>
        </w:rPr>
        <w:t>a party or former party to the proceeding;</w:t>
      </w:r>
    </w:p>
    <w:p w:rsidR="00563115" w:rsidRPr="00563115" w:rsidRDefault="00563115" w:rsidP="003D4D8E">
      <w:pPr>
        <w:rPr>
          <w:sz w:val="24"/>
          <w:szCs w:val="24"/>
        </w:rPr>
      </w:pPr>
    </w:p>
    <w:p w:rsidR="00563115" w:rsidRPr="00563115" w:rsidRDefault="00563115" w:rsidP="003D4D8E">
      <w:pPr>
        <w:ind w:left="1440" w:firstLine="720"/>
        <w:rPr>
          <w:sz w:val="24"/>
          <w:szCs w:val="24"/>
        </w:rPr>
      </w:pPr>
      <w:r>
        <w:rPr>
          <w:sz w:val="24"/>
          <w:szCs w:val="24"/>
        </w:rPr>
        <w:t>B)</w:t>
      </w:r>
      <w:r>
        <w:rPr>
          <w:sz w:val="24"/>
          <w:szCs w:val="24"/>
        </w:rPr>
        <w:tab/>
      </w:r>
      <w:r w:rsidRPr="00563115">
        <w:rPr>
          <w:sz w:val="24"/>
          <w:szCs w:val="24"/>
        </w:rPr>
        <w:t>acting or has acted as a lawyer in the proceeding;</w:t>
      </w:r>
    </w:p>
    <w:p w:rsidR="00563115" w:rsidRPr="00563115" w:rsidRDefault="00563115" w:rsidP="003D4D8E">
      <w:pPr>
        <w:rPr>
          <w:sz w:val="24"/>
          <w:szCs w:val="24"/>
        </w:rPr>
      </w:pPr>
    </w:p>
    <w:p w:rsidR="00563115" w:rsidRPr="00563115" w:rsidRDefault="00563115" w:rsidP="003D4D8E">
      <w:pPr>
        <w:ind w:left="2880" w:hanging="720"/>
        <w:rPr>
          <w:sz w:val="24"/>
          <w:szCs w:val="24"/>
        </w:rPr>
      </w:pPr>
      <w:r>
        <w:rPr>
          <w:sz w:val="24"/>
          <w:szCs w:val="24"/>
        </w:rPr>
        <w:t>C)</w:t>
      </w:r>
      <w:r>
        <w:rPr>
          <w:sz w:val="24"/>
          <w:szCs w:val="24"/>
        </w:rPr>
        <w:tab/>
      </w:r>
      <w:r w:rsidRPr="00563115">
        <w:rPr>
          <w:sz w:val="24"/>
          <w:szCs w:val="24"/>
        </w:rPr>
        <w:t>is known to the Commissioner to have more than a de minimis interest in the proceeding that could be substantially affected by the proceeding; or</w:t>
      </w:r>
    </w:p>
    <w:p w:rsidR="00563115" w:rsidRPr="00563115" w:rsidRDefault="00563115" w:rsidP="003D4D8E">
      <w:pPr>
        <w:rPr>
          <w:sz w:val="24"/>
          <w:szCs w:val="24"/>
        </w:rPr>
      </w:pPr>
    </w:p>
    <w:p w:rsidR="00563115" w:rsidRPr="00563115" w:rsidRDefault="00563115" w:rsidP="003D4D8E">
      <w:pPr>
        <w:ind w:left="2880" w:hanging="720"/>
        <w:rPr>
          <w:sz w:val="24"/>
          <w:szCs w:val="24"/>
        </w:rPr>
      </w:pPr>
      <w:r>
        <w:rPr>
          <w:sz w:val="24"/>
          <w:szCs w:val="24"/>
        </w:rPr>
        <w:t>D)</w:t>
      </w:r>
      <w:r w:rsidR="00E042C6">
        <w:rPr>
          <w:sz w:val="24"/>
          <w:szCs w:val="24"/>
        </w:rPr>
        <w:tab/>
      </w:r>
      <w:r w:rsidRPr="00563115">
        <w:rPr>
          <w:sz w:val="24"/>
          <w:szCs w:val="24"/>
        </w:rPr>
        <w:t>is, to the Commissioner's knowledge, likely to be a material witness in the proceeding.</w:t>
      </w:r>
    </w:p>
    <w:bookmarkEnd w:id="2"/>
    <w:p w:rsidR="00563115" w:rsidRPr="00F05328" w:rsidRDefault="00563115" w:rsidP="000060B0">
      <w:pPr>
        <w:widowControl/>
        <w:rPr>
          <w:snapToGrid/>
          <w:sz w:val="24"/>
          <w:szCs w:val="24"/>
        </w:rPr>
      </w:pPr>
    </w:p>
    <w:p w:rsidR="00563115" w:rsidRPr="00F05328" w:rsidRDefault="00563115" w:rsidP="003D4D8E">
      <w:pPr>
        <w:widowControl/>
        <w:ind w:left="1440" w:hanging="720"/>
        <w:rPr>
          <w:snapToGrid/>
          <w:sz w:val="24"/>
          <w:szCs w:val="24"/>
        </w:rPr>
      </w:pPr>
      <w:r w:rsidRPr="00F05328">
        <w:rPr>
          <w:snapToGrid/>
          <w:sz w:val="24"/>
          <w:szCs w:val="24"/>
        </w:rPr>
        <w:t>b)</w:t>
      </w:r>
      <w:r>
        <w:rPr>
          <w:snapToGrid/>
          <w:sz w:val="24"/>
          <w:szCs w:val="24"/>
        </w:rPr>
        <w:tab/>
      </w:r>
      <w:r w:rsidRPr="00F05328">
        <w:rPr>
          <w:snapToGrid/>
          <w:sz w:val="24"/>
          <w:szCs w:val="24"/>
        </w:rPr>
        <w:t xml:space="preserve">For purposes of subsection (a), the </w:t>
      </w:r>
      <w:r>
        <w:rPr>
          <w:snapToGrid/>
          <w:sz w:val="24"/>
          <w:szCs w:val="24"/>
        </w:rPr>
        <w:t>"</w:t>
      </w:r>
      <w:r w:rsidRPr="00F05328">
        <w:rPr>
          <w:snapToGrid/>
          <w:sz w:val="24"/>
          <w:szCs w:val="24"/>
        </w:rPr>
        <w:t>matter in controversy</w:t>
      </w:r>
      <w:r>
        <w:rPr>
          <w:snapToGrid/>
          <w:sz w:val="24"/>
          <w:szCs w:val="24"/>
        </w:rPr>
        <w:t>"</w:t>
      </w:r>
      <w:r w:rsidRPr="00F05328">
        <w:rPr>
          <w:snapToGrid/>
          <w:sz w:val="24"/>
          <w:szCs w:val="24"/>
        </w:rPr>
        <w:t xml:space="preserve"> includes but is not limited to the investigation of, prosecution of, defense of</w:t>
      </w:r>
      <w:r w:rsidR="007777ED">
        <w:rPr>
          <w:snapToGrid/>
          <w:sz w:val="24"/>
          <w:szCs w:val="24"/>
        </w:rPr>
        <w:t>,</w:t>
      </w:r>
      <w:r w:rsidRPr="00F05328">
        <w:rPr>
          <w:snapToGrid/>
          <w:sz w:val="24"/>
          <w:szCs w:val="24"/>
        </w:rPr>
        <w:t xml:space="preserve"> or adjudication of the claimant or </w:t>
      </w:r>
      <w:r w:rsidR="001E66AE">
        <w:rPr>
          <w:snapToGrid/>
          <w:sz w:val="24"/>
          <w:szCs w:val="24"/>
        </w:rPr>
        <w:t>the claimant's</w:t>
      </w:r>
      <w:r w:rsidR="007777ED">
        <w:rPr>
          <w:snapToGrid/>
          <w:sz w:val="24"/>
          <w:szCs w:val="24"/>
        </w:rPr>
        <w:t xml:space="preserve"> </w:t>
      </w:r>
      <w:r w:rsidRPr="00F05328">
        <w:rPr>
          <w:snapToGrid/>
          <w:sz w:val="24"/>
          <w:szCs w:val="24"/>
        </w:rPr>
        <w:t>case in the underlying criminal investigation and court proceedings.  It also includes the investigation of, prosecution of, defense of</w:t>
      </w:r>
      <w:r w:rsidR="007777ED">
        <w:rPr>
          <w:snapToGrid/>
          <w:sz w:val="24"/>
          <w:szCs w:val="24"/>
        </w:rPr>
        <w:t>,</w:t>
      </w:r>
      <w:r w:rsidRPr="00F05328">
        <w:rPr>
          <w:snapToGrid/>
          <w:sz w:val="24"/>
          <w:szCs w:val="24"/>
        </w:rPr>
        <w:t xml:space="preserve"> or adjudication of the claimant or </w:t>
      </w:r>
      <w:r w:rsidR="001E66AE">
        <w:rPr>
          <w:snapToGrid/>
          <w:sz w:val="24"/>
          <w:szCs w:val="24"/>
        </w:rPr>
        <w:t>the claimant's</w:t>
      </w:r>
      <w:r w:rsidR="007777ED">
        <w:rPr>
          <w:snapToGrid/>
          <w:sz w:val="24"/>
          <w:szCs w:val="24"/>
        </w:rPr>
        <w:t xml:space="preserve"> </w:t>
      </w:r>
      <w:r w:rsidRPr="00F05328">
        <w:rPr>
          <w:snapToGrid/>
          <w:sz w:val="24"/>
          <w:szCs w:val="24"/>
        </w:rPr>
        <w:t>case in any civil lawsuit directly related to the underlying criminal investigation and court proceedings.</w:t>
      </w:r>
    </w:p>
    <w:p w:rsidR="00563115" w:rsidRPr="00F05328" w:rsidRDefault="00563115" w:rsidP="000060B0">
      <w:pPr>
        <w:widowControl/>
        <w:rPr>
          <w:snapToGrid/>
          <w:sz w:val="24"/>
          <w:szCs w:val="24"/>
        </w:rPr>
      </w:pPr>
    </w:p>
    <w:p w:rsidR="00563115" w:rsidRPr="00F05328" w:rsidRDefault="00563115" w:rsidP="003D4D8E">
      <w:pPr>
        <w:widowControl/>
        <w:ind w:left="1440" w:hanging="720"/>
        <w:rPr>
          <w:snapToGrid/>
          <w:sz w:val="24"/>
          <w:szCs w:val="24"/>
        </w:rPr>
      </w:pPr>
      <w:bookmarkStart w:id="3" w:name="_Hlk32330942"/>
      <w:r w:rsidRPr="00F05328">
        <w:rPr>
          <w:snapToGrid/>
          <w:sz w:val="24"/>
          <w:szCs w:val="24"/>
        </w:rPr>
        <w:t>c)</w:t>
      </w:r>
      <w:r>
        <w:rPr>
          <w:snapToGrid/>
          <w:sz w:val="24"/>
          <w:szCs w:val="24"/>
        </w:rPr>
        <w:tab/>
      </w:r>
      <w:r w:rsidRPr="00F05328">
        <w:rPr>
          <w:snapToGrid/>
          <w:sz w:val="24"/>
          <w:szCs w:val="24"/>
        </w:rPr>
        <w:t>Commissioner</w:t>
      </w:r>
      <w:r w:rsidR="00FB249C">
        <w:rPr>
          <w:snapToGrid/>
          <w:sz w:val="24"/>
          <w:szCs w:val="24"/>
        </w:rPr>
        <w:t>s</w:t>
      </w:r>
      <w:r w:rsidRPr="00F05328">
        <w:rPr>
          <w:snapToGrid/>
          <w:sz w:val="24"/>
          <w:szCs w:val="24"/>
        </w:rPr>
        <w:t xml:space="preserve"> recusing </w:t>
      </w:r>
      <w:r w:rsidR="001E66AE">
        <w:rPr>
          <w:snapToGrid/>
          <w:sz w:val="24"/>
          <w:szCs w:val="24"/>
        </w:rPr>
        <w:t>themselves</w:t>
      </w:r>
      <w:r w:rsidRPr="00F05328">
        <w:rPr>
          <w:snapToGrid/>
          <w:sz w:val="24"/>
          <w:szCs w:val="24"/>
        </w:rPr>
        <w:t xml:space="preserve"> from a proceeding shall notify the Chair or Executive Director expeditiously after a conflict of interest is recognized so that other administrative arrangements may be made.</w:t>
      </w:r>
    </w:p>
    <w:p w:rsidR="00563115" w:rsidRPr="00F05328" w:rsidRDefault="00563115" w:rsidP="000060B0">
      <w:pPr>
        <w:widowControl/>
        <w:rPr>
          <w:snapToGrid/>
          <w:sz w:val="24"/>
          <w:szCs w:val="24"/>
        </w:rPr>
      </w:pPr>
    </w:p>
    <w:p w:rsidR="00563115" w:rsidRDefault="00563115" w:rsidP="003D4D8E">
      <w:pPr>
        <w:widowControl/>
        <w:ind w:left="1440" w:hanging="720"/>
        <w:rPr>
          <w:b/>
          <w:snapToGrid/>
          <w:sz w:val="24"/>
          <w:szCs w:val="24"/>
        </w:rPr>
      </w:pPr>
      <w:r w:rsidRPr="00F05328">
        <w:rPr>
          <w:snapToGrid/>
          <w:sz w:val="24"/>
          <w:szCs w:val="24"/>
        </w:rPr>
        <w:t>d)</w:t>
      </w:r>
      <w:r>
        <w:rPr>
          <w:snapToGrid/>
          <w:sz w:val="24"/>
          <w:szCs w:val="24"/>
        </w:rPr>
        <w:tab/>
      </w:r>
      <w:r w:rsidRPr="00F05328">
        <w:rPr>
          <w:snapToGrid/>
          <w:sz w:val="24"/>
          <w:szCs w:val="24"/>
        </w:rPr>
        <w:t>Commissioner</w:t>
      </w:r>
      <w:r w:rsidR="00FB249C">
        <w:rPr>
          <w:snapToGrid/>
          <w:sz w:val="24"/>
          <w:szCs w:val="24"/>
        </w:rPr>
        <w:t>s</w:t>
      </w:r>
      <w:r w:rsidRPr="00F05328">
        <w:rPr>
          <w:snapToGrid/>
          <w:sz w:val="24"/>
          <w:szCs w:val="24"/>
        </w:rPr>
        <w:t xml:space="preserve"> recusing </w:t>
      </w:r>
      <w:r w:rsidR="00FB249C">
        <w:rPr>
          <w:snapToGrid/>
          <w:sz w:val="24"/>
          <w:szCs w:val="24"/>
        </w:rPr>
        <w:t>the</w:t>
      </w:r>
      <w:r w:rsidRPr="00F05328">
        <w:rPr>
          <w:snapToGrid/>
          <w:sz w:val="24"/>
          <w:szCs w:val="24"/>
        </w:rPr>
        <w:t>msel</w:t>
      </w:r>
      <w:r w:rsidR="00FB249C">
        <w:rPr>
          <w:snapToGrid/>
          <w:sz w:val="24"/>
          <w:szCs w:val="24"/>
        </w:rPr>
        <w:t>ves</w:t>
      </w:r>
      <w:r w:rsidRPr="00F05328">
        <w:rPr>
          <w:snapToGrid/>
          <w:sz w:val="24"/>
          <w:szCs w:val="24"/>
        </w:rPr>
        <w:t xml:space="preserve"> from a vote on a proceeding shall publicly announce </w:t>
      </w:r>
      <w:r w:rsidR="00FB249C">
        <w:rPr>
          <w:snapToGrid/>
          <w:sz w:val="24"/>
          <w:szCs w:val="24"/>
        </w:rPr>
        <w:t>the</w:t>
      </w:r>
      <w:r w:rsidRPr="00F05328">
        <w:rPr>
          <w:snapToGrid/>
          <w:sz w:val="24"/>
          <w:szCs w:val="24"/>
        </w:rPr>
        <w:t xml:space="preserve"> recusal prior to the vote.  If the recusal occurs in closed session, the recusing Commissioner shall publicly announce the recusal at the first public meeting to consider the matter in controversy.  An explanation of the reason for the recusal is encouraged but not required.</w:t>
      </w:r>
      <w:bookmarkEnd w:id="3"/>
      <w:r w:rsidRPr="00F05328">
        <w:rPr>
          <w:b/>
          <w:snapToGrid/>
          <w:sz w:val="24"/>
          <w:szCs w:val="24"/>
        </w:rPr>
        <w:t xml:space="preserve"> </w:t>
      </w:r>
    </w:p>
    <w:p w:rsidR="000174EB" w:rsidRDefault="000174EB" w:rsidP="003D4D8E">
      <w:pPr>
        <w:widowControl/>
        <w:rPr>
          <w:sz w:val="24"/>
          <w:szCs w:val="24"/>
        </w:rPr>
      </w:pPr>
    </w:p>
    <w:p w:rsidR="00563115" w:rsidRPr="00563115" w:rsidRDefault="003D4D8E" w:rsidP="000E185E">
      <w:pPr>
        <w:widowControl/>
        <w:ind w:left="720"/>
        <w:rPr>
          <w:sz w:val="24"/>
          <w:szCs w:val="24"/>
        </w:rPr>
      </w:pPr>
      <w:r w:rsidRPr="003D4D8E">
        <w:rPr>
          <w:sz w:val="24"/>
          <w:szCs w:val="24"/>
        </w:rPr>
        <w:t xml:space="preserve">(Source:  </w:t>
      </w:r>
      <w:r w:rsidR="000E185E">
        <w:rPr>
          <w:sz w:val="24"/>
          <w:szCs w:val="24"/>
        </w:rPr>
        <w:t>Former Section 3500.325 repealed at 4</w:t>
      </w:r>
      <w:r w:rsidR="000060B0">
        <w:rPr>
          <w:sz w:val="24"/>
          <w:szCs w:val="24"/>
        </w:rPr>
        <w:t>5</w:t>
      </w:r>
      <w:bookmarkStart w:id="4" w:name="_GoBack"/>
      <w:bookmarkEnd w:id="4"/>
      <w:r w:rsidR="000E185E">
        <w:rPr>
          <w:sz w:val="24"/>
          <w:szCs w:val="24"/>
        </w:rPr>
        <w:t xml:space="preserve"> Ill. Reg. </w:t>
      </w:r>
      <w:r w:rsidR="000060B0">
        <w:rPr>
          <w:sz w:val="24"/>
          <w:szCs w:val="24"/>
        </w:rPr>
        <w:t>13971</w:t>
      </w:r>
      <w:r w:rsidR="000E185E">
        <w:rPr>
          <w:sz w:val="24"/>
          <w:szCs w:val="24"/>
        </w:rPr>
        <w:t xml:space="preserve">; new Section added at </w:t>
      </w:r>
      <w:r w:rsidRPr="003D4D8E">
        <w:rPr>
          <w:sz w:val="24"/>
          <w:szCs w:val="24"/>
        </w:rPr>
        <w:t>4</w:t>
      </w:r>
      <w:r w:rsidR="002C7F83">
        <w:rPr>
          <w:sz w:val="24"/>
          <w:szCs w:val="24"/>
        </w:rPr>
        <w:t>5</w:t>
      </w:r>
      <w:r w:rsidRPr="003D4D8E">
        <w:rPr>
          <w:sz w:val="24"/>
          <w:szCs w:val="24"/>
        </w:rPr>
        <w:t xml:space="preserve"> Ill. Reg. </w:t>
      </w:r>
      <w:r w:rsidR="000060B0">
        <w:rPr>
          <w:sz w:val="24"/>
          <w:szCs w:val="24"/>
        </w:rPr>
        <w:t>14203</w:t>
      </w:r>
      <w:r w:rsidRPr="003D4D8E">
        <w:rPr>
          <w:sz w:val="24"/>
          <w:szCs w:val="24"/>
        </w:rPr>
        <w:t xml:space="preserve">, effective </w:t>
      </w:r>
      <w:r w:rsidR="00242AFA">
        <w:rPr>
          <w:sz w:val="24"/>
          <w:szCs w:val="24"/>
        </w:rPr>
        <w:t>October 27, 2021</w:t>
      </w:r>
      <w:r w:rsidRPr="003D4D8E">
        <w:rPr>
          <w:sz w:val="24"/>
          <w:szCs w:val="24"/>
        </w:rPr>
        <w:t>)</w:t>
      </w:r>
    </w:p>
    <w:sectPr w:rsidR="00563115" w:rsidRPr="0056311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EB9" w:rsidRDefault="005A7EB9">
      <w:r>
        <w:separator/>
      </w:r>
    </w:p>
  </w:endnote>
  <w:endnote w:type="continuationSeparator" w:id="0">
    <w:p w:rsidR="005A7EB9" w:rsidRDefault="005A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EB9" w:rsidRDefault="005A7EB9">
      <w:r>
        <w:separator/>
      </w:r>
    </w:p>
  </w:footnote>
  <w:footnote w:type="continuationSeparator" w:id="0">
    <w:p w:rsidR="005A7EB9" w:rsidRDefault="005A7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A4112"/>
    <w:multiLevelType w:val="hybridMultilevel"/>
    <w:tmpl w:val="D0F6EAE6"/>
    <w:lvl w:ilvl="0" w:tplc="0BA07D60">
      <w:start w:val="1"/>
      <w:numFmt w:val="upperLetter"/>
      <w:lvlText w:val="%1)"/>
      <w:lvlJc w:val="left"/>
      <w:pPr>
        <w:ind w:left="2520" w:hanging="360"/>
      </w:pPr>
      <w:rPr>
        <w:rFonts w:hint="default"/>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B9"/>
    <w:rsid w:val="00000AED"/>
    <w:rsid w:val="00001F1D"/>
    <w:rsid w:val="00003CEF"/>
    <w:rsid w:val="00005CAE"/>
    <w:rsid w:val="000060B0"/>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185E"/>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66AE"/>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AFA"/>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C7F83"/>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4D8E"/>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115"/>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A7EB9"/>
    <w:rsid w:val="005B2917"/>
    <w:rsid w:val="005C7438"/>
    <w:rsid w:val="005D35F3"/>
    <w:rsid w:val="005E03A7"/>
    <w:rsid w:val="005E332F"/>
    <w:rsid w:val="005E3D55"/>
    <w:rsid w:val="005E5FC0"/>
    <w:rsid w:val="005F1ADC"/>
    <w:rsid w:val="005F2891"/>
    <w:rsid w:val="00604BCE"/>
    <w:rsid w:val="006132CE"/>
    <w:rsid w:val="00620BBA"/>
    <w:rsid w:val="006225B0"/>
    <w:rsid w:val="006247D4"/>
    <w:rsid w:val="00625346"/>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C76"/>
    <w:rsid w:val="00737469"/>
    <w:rsid w:val="00740393"/>
    <w:rsid w:val="00742136"/>
    <w:rsid w:val="00744356"/>
    <w:rsid w:val="00745353"/>
    <w:rsid w:val="00750400"/>
    <w:rsid w:val="00760E28"/>
    <w:rsid w:val="00763B6D"/>
    <w:rsid w:val="00765D64"/>
    <w:rsid w:val="00776B13"/>
    <w:rsid w:val="00776D1C"/>
    <w:rsid w:val="007772AC"/>
    <w:rsid w:val="007777ED"/>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646"/>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651"/>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42C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2243"/>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49C"/>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E15BF5-3A2B-498A-AEC1-3B9097B6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115"/>
    <w:pPr>
      <w:widowControl w:val="0"/>
    </w:pPr>
    <w:rPr>
      <w:snapToGrid w:val="0"/>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631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664</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2021-04-12T19:52:00Z</dcterms:created>
  <dcterms:modified xsi:type="dcterms:W3CDTF">2021-11-12T15:48:00Z</dcterms:modified>
</cp:coreProperties>
</file>