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5F3" w:rsidRDefault="007655F3" w:rsidP="007655F3">
      <w:pPr>
        <w:rPr>
          <w:b/>
        </w:rPr>
      </w:pPr>
    </w:p>
    <w:p w:rsidR="00F56A16" w:rsidRPr="007655F3" w:rsidRDefault="00F56A16" w:rsidP="007655F3">
      <w:pPr>
        <w:rPr>
          <w:b/>
        </w:rPr>
      </w:pPr>
      <w:r w:rsidRPr="007655F3">
        <w:rPr>
          <w:b/>
        </w:rPr>
        <w:t>Section 3700.200</w:t>
      </w:r>
      <w:r w:rsidR="007655F3">
        <w:rPr>
          <w:b/>
        </w:rPr>
        <w:t xml:space="preserve">  </w:t>
      </w:r>
      <w:r w:rsidRPr="007655F3">
        <w:rPr>
          <w:b/>
        </w:rPr>
        <w:t xml:space="preserve">Organization </w:t>
      </w:r>
    </w:p>
    <w:p w:rsidR="00F56A16" w:rsidRPr="007655F3" w:rsidRDefault="00F56A16" w:rsidP="007655F3">
      <w:pPr>
        <w:rPr>
          <w:b/>
        </w:rPr>
      </w:pPr>
    </w:p>
    <w:p w:rsidR="00F56A16" w:rsidRPr="00F56A16" w:rsidRDefault="007655F3" w:rsidP="007655F3">
      <w:pPr>
        <w:ind w:left="1440" w:hanging="720"/>
      </w:pPr>
      <w:r>
        <w:t>a)</w:t>
      </w:r>
      <w:r>
        <w:tab/>
      </w:r>
      <w:r w:rsidR="00F56A16" w:rsidRPr="00F56A16">
        <w:t xml:space="preserve">The Agency </w:t>
      </w:r>
      <w:r w:rsidR="008D57CC">
        <w:t xml:space="preserve">shall </w:t>
      </w:r>
      <w:r w:rsidR="00F56A16" w:rsidRPr="00F56A16">
        <w:t xml:space="preserve">have a Director appointed pursuant </w:t>
      </w:r>
      <w:r w:rsidR="008D57CC">
        <w:t xml:space="preserve">to </w:t>
      </w:r>
      <w:r w:rsidR="00F56A16" w:rsidRPr="00F56A16">
        <w:t xml:space="preserve">Section 20-5(d-6) of the State Officials and Employees Ethics Act [5 ILCS 430/20-5(d-6)]. </w:t>
      </w:r>
    </w:p>
    <w:p w:rsidR="00F56A16" w:rsidRPr="00F56A16" w:rsidRDefault="00F56A16" w:rsidP="007655F3"/>
    <w:p w:rsidR="00F56A16" w:rsidRPr="00F56A16" w:rsidRDefault="007655F3" w:rsidP="007655F3">
      <w:pPr>
        <w:ind w:firstLine="720"/>
      </w:pPr>
      <w:r>
        <w:t>b)</w:t>
      </w:r>
      <w:r>
        <w:tab/>
      </w:r>
      <w:r w:rsidR="00F56A16" w:rsidRPr="00F56A16">
        <w:t>The Agency</w:t>
      </w:r>
      <w:r>
        <w:t>'</w:t>
      </w:r>
      <w:r w:rsidR="00F56A16" w:rsidRPr="00F56A16">
        <w:t xml:space="preserve">s Director shall serve as the chief executive officer of the Agency. </w:t>
      </w:r>
    </w:p>
    <w:p w:rsidR="00F56A16" w:rsidRPr="00F56A16" w:rsidRDefault="00F56A16" w:rsidP="007655F3"/>
    <w:p w:rsidR="00F56A16" w:rsidRPr="00F56A16" w:rsidRDefault="007655F3" w:rsidP="007655F3">
      <w:pPr>
        <w:ind w:left="1440" w:hanging="720"/>
      </w:pPr>
      <w:r>
        <w:t>c)</w:t>
      </w:r>
      <w:r>
        <w:tab/>
      </w:r>
      <w:r w:rsidR="00F56A16" w:rsidRPr="00F56A16">
        <w:t>The Director or the Director</w:t>
      </w:r>
      <w:r>
        <w:t>'</w:t>
      </w:r>
      <w:r w:rsidR="00F56A16" w:rsidRPr="00F56A16">
        <w:t>s design</w:t>
      </w:r>
      <w:r w:rsidR="000B782B">
        <w:t>ee</w:t>
      </w:r>
      <w:r w:rsidR="00F56A16" w:rsidRPr="00F56A16">
        <w:t xml:space="preserve"> shall submit for approval </w:t>
      </w:r>
      <w:r w:rsidR="000B782B">
        <w:t xml:space="preserve">by </w:t>
      </w:r>
      <w:r w:rsidR="00FA40C5">
        <w:t xml:space="preserve">the </w:t>
      </w:r>
      <w:r w:rsidR="00F56A16" w:rsidRPr="00F56A16">
        <w:t xml:space="preserve">Agency a proposed operating budget for the next fiscal year. </w:t>
      </w:r>
    </w:p>
    <w:p w:rsidR="00F56A16" w:rsidRPr="00F56A16" w:rsidRDefault="00F56A16" w:rsidP="007655F3"/>
    <w:p w:rsidR="00F56A16" w:rsidRPr="00F56A16" w:rsidRDefault="007655F3" w:rsidP="007655F3">
      <w:pPr>
        <w:ind w:left="1440" w:hanging="720"/>
      </w:pPr>
      <w:r>
        <w:t>d)</w:t>
      </w:r>
      <w:r>
        <w:tab/>
      </w:r>
      <w:r w:rsidR="00F56A16" w:rsidRPr="00F56A16">
        <w:t xml:space="preserve">The Director shall supervise the activities of the Agency staff in fulfillment of and compliance with the requirements of the Illinois Power Agency Act and requirements of all other </w:t>
      </w:r>
      <w:r w:rsidR="000B782B">
        <w:t>a</w:t>
      </w:r>
      <w:r w:rsidR="00F56A16" w:rsidRPr="00F56A16">
        <w:t xml:space="preserve">uthorizing Acts. </w:t>
      </w:r>
    </w:p>
    <w:p w:rsidR="00F56A16" w:rsidRPr="00F56A16" w:rsidRDefault="00F56A16" w:rsidP="007655F3"/>
    <w:p w:rsidR="00F56A16" w:rsidRPr="00F56A16" w:rsidRDefault="007655F3" w:rsidP="007655F3">
      <w:pPr>
        <w:ind w:left="1440" w:hanging="720"/>
      </w:pPr>
      <w:r>
        <w:t>e)</w:t>
      </w:r>
      <w:r>
        <w:tab/>
      </w:r>
      <w:r w:rsidR="00F56A16" w:rsidRPr="00F56A16">
        <w:t xml:space="preserve">The Agency staff shall be considered under the employ of the Agency for all purposes. </w:t>
      </w:r>
    </w:p>
    <w:p w:rsidR="00F56A16" w:rsidRPr="00F56A16" w:rsidRDefault="00F56A16" w:rsidP="007655F3"/>
    <w:p w:rsidR="00F56A16" w:rsidRPr="00F56A16" w:rsidRDefault="007655F3" w:rsidP="007655F3">
      <w:pPr>
        <w:ind w:left="2160" w:hanging="720"/>
      </w:pPr>
      <w:r>
        <w:t>1)</w:t>
      </w:r>
      <w:r>
        <w:tab/>
      </w:r>
      <w:r w:rsidR="00F56A16" w:rsidRPr="00F56A16">
        <w:t xml:space="preserve">The organization and duties of the Agency and its staff are established by the Director, and as provided by Sections 1-70, 1-75 and 1-80 of the Act.  The organization structure of the Agency is as depicted in </w:t>
      </w:r>
      <w:r w:rsidR="00FA40C5">
        <w:t>Appendix A</w:t>
      </w:r>
      <w:r w:rsidR="000B782B">
        <w:t>.</w:t>
      </w:r>
    </w:p>
    <w:p w:rsidR="00F56A16" w:rsidRPr="00F56A16" w:rsidRDefault="00F56A16" w:rsidP="007655F3"/>
    <w:p w:rsidR="00F56A16" w:rsidRPr="00F56A16" w:rsidRDefault="007655F3" w:rsidP="007655F3">
      <w:pPr>
        <w:ind w:left="2160" w:hanging="720"/>
      </w:pPr>
      <w:r>
        <w:t>2)</w:t>
      </w:r>
      <w:r>
        <w:tab/>
      </w:r>
      <w:r w:rsidR="00F56A16" w:rsidRPr="00F56A16">
        <w:t xml:space="preserve">The Agency shall have positions for a Chief </w:t>
      </w:r>
      <w:r w:rsidR="008D57CC">
        <w:t>Fiscal</w:t>
      </w:r>
      <w:r w:rsidR="00F56A16" w:rsidRPr="00F56A16">
        <w:t xml:space="preserve"> Officer and a Chief Legal </w:t>
      </w:r>
      <w:r w:rsidR="008D57CC">
        <w:t>Counsel</w:t>
      </w:r>
      <w:r w:rsidR="00F56A16" w:rsidRPr="00F56A16">
        <w:t xml:space="preserve">, who shall report to the Director and coordinate with and provide support to the Bureau Chiefs and the respective bureaus.  The Chief </w:t>
      </w:r>
      <w:r w:rsidR="008D57CC">
        <w:t>Fiscal</w:t>
      </w:r>
      <w:r w:rsidR="00F56A16" w:rsidRPr="00F56A16">
        <w:t xml:space="preserve"> Officer and Chief Legal </w:t>
      </w:r>
      <w:r w:rsidR="008D57CC">
        <w:t>Counsel</w:t>
      </w:r>
      <w:bookmarkStart w:id="0" w:name="_GoBack"/>
      <w:bookmarkEnd w:id="0"/>
      <w:r w:rsidR="00F56A16" w:rsidRPr="00F56A16">
        <w:t xml:space="preserve"> may, through the Director, hire such staff as the Director determines to be necessary to carry out their respective duties.</w:t>
      </w:r>
    </w:p>
    <w:p w:rsidR="00F56A16" w:rsidRPr="00F56A16" w:rsidRDefault="00F56A16" w:rsidP="007655F3"/>
    <w:p w:rsidR="00F56A16" w:rsidRPr="00F56A16" w:rsidRDefault="007655F3" w:rsidP="007655F3">
      <w:pPr>
        <w:ind w:left="2160" w:hanging="720"/>
      </w:pPr>
      <w:r>
        <w:t>3)</w:t>
      </w:r>
      <w:r>
        <w:tab/>
      </w:r>
      <w:r w:rsidR="00F56A16" w:rsidRPr="00F56A16">
        <w:t>The Agency may also employ other professional staff to carry out its functions and mandates.</w:t>
      </w:r>
    </w:p>
    <w:p w:rsidR="00F56A16" w:rsidRPr="00F56A16" w:rsidRDefault="00F56A16" w:rsidP="007655F3"/>
    <w:p w:rsidR="00F56A16" w:rsidRDefault="007655F3" w:rsidP="007655F3">
      <w:pPr>
        <w:ind w:left="2160" w:hanging="720"/>
      </w:pPr>
      <w:r>
        <w:t>4)</w:t>
      </w:r>
      <w:r>
        <w:tab/>
      </w:r>
      <w:r w:rsidR="00F56A16" w:rsidRPr="00F56A16">
        <w:t>To the extent that one or more positions in the Agency organization are open, the Director may assign current staff or procure outside consultants (to the extent authorized by law) to fulfill the tasks of the open positions.</w:t>
      </w:r>
    </w:p>
    <w:p w:rsidR="000B782B" w:rsidRDefault="000B782B" w:rsidP="000B782B"/>
    <w:sectPr w:rsidR="000B782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453" w:rsidRDefault="00865453">
      <w:r>
        <w:separator/>
      </w:r>
    </w:p>
  </w:endnote>
  <w:endnote w:type="continuationSeparator" w:id="0">
    <w:p w:rsidR="00865453" w:rsidRDefault="0086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453" w:rsidRDefault="00865453">
      <w:r>
        <w:separator/>
      </w:r>
    </w:p>
  </w:footnote>
  <w:footnote w:type="continuationSeparator" w:id="0">
    <w:p w:rsidR="00865453" w:rsidRDefault="008654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57087"/>
    <w:multiLevelType w:val="hybridMultilevel"/>
    <w:tmpl w:val="88BC12B0"/>
    <w:lvl w:ilvl="0" w:tplc="04090017">
      <w:start w:val="1"/>
      <w:numFmt w:val="lowerLetter"/>
      <w:lvlText w:val="%1)"/>
      <w:lvlJc w:val="left"/>
      <w:pPr>
        <w:ind w:left="1440" w:hanging="360"/>
      </w:pPr>
      <w:rPr>
        <w:rFonts w:cs="Times New Roman"/>
      </w:rPr>
    </w:lvl>
    <w:lvl w:ilvl="1" w:tplc="04090011">
      <w:start w:val="1"/>
      <w:numFmt w:val="decimal"/>
      <w:lvlText w:val="%2)"/>
      <w:lvlJc w:val="left"/>
      <w:pPr>
        <w:ind w:left="216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6A1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4C60"/>
    <w:rsid w:val="00097B01"/>
    <w:rsid w:val="000A4C0F"/>
    <w:rsid w:val="000B2808"/>
    <w:rsid w:val="000B2839"/>
    <w:rsid w:val="000B34CB"/>
    <w:rsid w:val="000B4119"/>
    <w:rsid w:val="000B782B"/>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261B"/>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1F6E"/>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3B2E"/>
    <w:rsid w:val="006C45D5"/>
    <w:rsid w:val="006C6EB1"/>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5F3"/>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5453"/>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57CC"/>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ACE"/>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71ED"/>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1E5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3F0B"/>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6A16"/>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A40C5"/>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F56A1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F56A1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2926755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4</cp:revision>
  <dcterms:created xsi:type="dcterms:W3CDTF">2012-06-22T04:25:00Z</dcterms:created>
  <dcterms:modified xsi:type="dcterms:W3CDTF">2013-01-22T21:16:00Z</dcterms:modified>
</cp:coreProperties>
</file>