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AE" w:rsidRDefault="00046DAE" w:rsidP="00046D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6DAE" w:rsidRDefault="00046DAE" w:rsidP="00046DAE">
      <w:pPr>
        <w:widowControl w:val="0"/>
        <w:autoSpaceDE w:val="0"/>
        <w:autoSpaceDN w:val="0"/>
        <w:adjustRightInd w:val="0"/>
      </w:pPr>
      <w:r>
        <w:t>SOURCE:  Adopted at 16 Ill. Reg. 7</w:t>
      </w:r>
      <w:r w:rsidR="00563946">
        <w:t xml:space="preserve">003, effective April 16, 1992. </w:t>
      </w:r>
    </w:p>
    <w:sectPr w:rsidR="00046DAE" w:rsidSect="00046D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6DAE"/>
    <w:rsid w:val="00046DAE"/>
    <w:rsid w:val="00055EF0"/>
    <w:rsid w:val="001678D1"/>
    <w:rsid w:val="004770E8"/>
    <w:rsid w:val="00563946"/>
    <w:rsid w:val="009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2012-06-21T19:41:00Z</dcterms:modified>
</cp:coreProperties>
</file>