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38" w:rsidRDefault="00B97D38" w:rsidP="00B97D3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97D38" w:rsidRDefault="00B97D38" w:rsidP="0058038B">
      <w:pPr>
        <w:widowControl w:val="0"/>
        <w:autoSpaceDE w:val="0"/>
        <w:autoSpaceDN w:val="0"/>
        <w:adjustRightInd w:val="0"/>
        <w:ind w:left="1440" w:hanging="1440"/>
      </w:pPr>
      <w:r>
        <w:t>750.10</w:t>
      </w:r>
      <w:r>
        <w:tab/>
        <w:t xml:space="preserve">Purpose </w:t>
      </w:r>
    </w:p>
    <w:p w:rsidR="00B97D38" w:rsidRDefault="00B97D38" w:rsidP="0058038B">
      <w:pPr>
        <w:widowControl w:val="0"/>
        <w:autoSpaceDE w:val="0"/>
        <w:autoSpaceDN w:val="0"/>
        <w:adjustRightInd w:val="0"/>
        <w:ind w:left="1440" w:hanging="1440"/>
      </w:pPr>
      <w:r>
        <w:t>750.20</w:t>
      </w:r>
      <w:r>
        <w:tab/>
        <w:t xml:space="preserve">Definitions </w:t>
      </w:r>
    </w:p>
    <w:p w:rsidR="00B97D38" w:rsidRDefault="00B97D38" w:rsidP="0058038B">
      <w:pPr>
        <w:widowControl w:val="0"/>
        <w:autoSpaceDE w:val="0"/>
        <w:autoSpaceDN w:val="0"/>
        <w:adjustRightInd w:val="0"/>
        <w:ind w:left="1440" w:hanging="1440"/>
      </w:pPr>
      <w:r>
        <w:t>750.30</w:t>
      </w:r>
      <w:r>
        <w:tab/>
        <w:t xml:space="preserve">Procedure </w:t>
      </w:r>
    </w:p>
    <w:p w:rsidR="00B97D38" w:rsidRDefault="00B97D38" w:rsidP="0058038B">
      <w:pPr>
        <w:widowControl w:val="0"/>
        <w:autoSpaceDE w:val="0"/>
        <w:autoSpaceDN w:val="0"/>
        <w:adjustRightInd w:val="0"/>
        <w:ind w:left="1440" w:hanging="1440"/>
      </w:pPr>
      <w:r>
        <w:t>750.40</w:t>
      </w:r>
      <w:r>
        <w:tab/>
        <w:t xml:space="preserve">Grievance </w:t>
      </w:r>
      <w:r w:rsidR="00BA28A7">
        <w:t xml:space="preserve">− </w:t>
      </w:r>
      <w:r>
        <w:t xml:space="preserve">ADA Coordinator Level </w:t>
      </w:r>
    </w:p>
    <w:p w:rsidR="00B97D38" w:rsidRDefault="00B97D38" w:rsidP="0058038B">
      <w:pPr>
        <w:widowControl w:val="0"/>
        <w:autoSpaceDE w:val="0"/>
        <w:autoSpaceDN w:val="0"/>
        <w:adjustRightInd w:val="0"/>
        <w:ind w:left="1440" w:hanging="1440"/>
      </w:pPr>
      <w:r>
        <w:t>750.50</w:t>
      </w:r>
      <w:r>
        <w:tab/>
        <w:t xml:space="preserve">Grievance </w:t>
      </w:r>
      <w:r w:rsidR="00BA28A7">
        <w:t xml:space="preserve">− </w:t>
      </w:r>
      <w:r>
        <w:t xml:space="preserve">ADA Executive Appeals Committee Level </w:t>
      </w:r>
    </w:p>
    <w:p w:rsidR="00B97D38" w:rsidRDefault="00B97D38" w:rsidP="0058038B">
      <w:pPr>
        <w:widowControl w:val="0"/>
        <w:autoSpaceDE w:val="0"/>
        <w:autoSpaceDN w:val="0"/>
        <w:adjustRightInd w:val="0"/>
        <w:ind w:left="1440" w:hanging="1440"/>
      </w:pPr>
      <w:r>
        <w:t>750.60</w:t>
      </w:r>
      <w:r>
        <w:tab/>
        <w:t xml:space="preserve">Accessibility </w:t>
      </w:r>
    </w:p>
    <w:p w:rsidR="00B97D38" w:rsidRDefault="00B97D38" w:rsidP="0058038B">
      <w:pPr>
        <w:widowControl w:val="0"/>
        <w:autoSpaceDE w:val="0"/>
        <w:autoSpaceDN w:val="0"/>
        <w:adjustRightInd w:val="0"/>
        <w:ind w:left="1440" w:hanging="1440"/>
      </w:pPr>
      <w:r>
        <w:t>750.70</w:t>
      </w:r>
      <w:r>
        <w:tab/>
        <w:t xml:space="preserve">Case-by-Case Resolution </w:t>
      </w:r>
    </w:p>
    <w:sectPr w:rsidR="00B97D38" w:rsidSect="00B97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D38"/>
    <w:rsid w:val="005268DA"/>
    <w:rsid w:val="0058038B"/>
    <w:rsid w:val="00712592"/>
    <w:rsid w:val="00B97D38"/>
    <w:rsid w:val="00BA28A7"/>
    <w:rsid w:val="00F50A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