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6E" w:rsidRDefault="00737A6E" w:rsidP="00BB4B9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B4B95" w:rsidRPr="00BB4B95" w:rsidRDefault="00BB4B95" w:rsidP="00BB4B95">
      <w:pPr>
        <w:widowControl w:val="0"/>
        <w:autoSpaceDE w:val="0"/>
        <w:autoSpaceDN w:val="0"/>
        <w:adjustRightInd w:val="0"/>
      </w:pPr>
      <w:r w:rsidRPr="00BB4B95">
        <w:rPr>
          <w:b/>
          <w:bCs/>
        </w:rPr>
        <w:t>Section 1650.70  Case-By-Case Resolution</w:t>
      </w:r>
      <w:r w:rsidRPr="00BB4B95">
        <w:t xml:space="preserve"> </w:t>
      </w:r>
    </w:p>
    <w:p w:rsidR="00BB4B95" w:rsidRPr="00BB4B95" w:rsidRDefault="00BB4B95" w:rsidP="00BB4B95">
      <w:pPr>
        <w:widowControl w:val="0"/>
        <w:autoSpaceDE w:val="0"/>
        <w:autoSpaceDN w:val="0"/>
        <w:adjustRightInd w:val="0"/>
      </w:pPr>
    </w:p>
    <w:p w:rsidR="00BB4B95" w:rsidRPr="00BB4B95" w:rsidRDefault="00BB4B95" w:rsidP="00BB4B95">
      <w:pPr>
        <w:widowControl w:val="0"/>
        <w:autoSpaceDE w:val="0"/>
        <w:autoSpaceDN w:val="0"/>
        <w:adjustRightInd w:val="0"/>
      </w:pPr>
      <w:r w:rsidRPr="00BB4B95"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State Universities Retirement System.  Accordingly, termination of a grievance at any level, whether through the granting of relief or otherwise, shall not constitute a precedent on which any other complainants should rely. </w:t>
      </w:r>
    </w:p>
    <w:sectPr w:rsidR="00BB4B95" w:rsidRPr="00BB4B95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01F">
      <w:r>
        <w:separator/>
      </w:r>
    </w:p>
  </w:endnote>
  <w:endnote w:type="continuationSeparator" w:id="0">
    <w:p w:rsidR="00000000" w:rsidRDefault="0075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001F">
      <w:r>
        <w:separator/>
      </w:r>
    </w:p>
  </w:footnote>
  <w:footnote w:type="continuationSeparator" w:id="0">
    <w:p w:rsidR="00000000" w:rsidRDefault="0075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1A4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7A6E"/>
    <w:rsid w:val="0075001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0C4B"/>
    <w:rsid w:val="00B31598"/>
    <w:rsid w:val="00B35D67"/>
    <w:rsid w:val="00B516F7"/>
    <w:rsid w:val="00B66925"/>
    <w:rsid w:val="00B71177"/>
    <w:rsid w:val="00B876EC"/>
    <w:rsid w:val="00BB4B95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