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B1" w:rsidRDefault="009F24B1" w:rsidP="009F24B1">
      <w:pPr>
        <w:widowControl w:val="0"/>
        <w:autoSpaceDE w:val="0"/>
        <w:autoSpaceDN w:val="0"/>
        <w:adjustRightInd w:val="0"/>
      </w:pPr>
    </w:p>
    <w:p w:rsidR="009F24B1" w:rsidRDefault="009F24B1" w:rsidP="009F24B1">
      <w:pPr>
        <w:widowControl w:val="0"/>
        <w:autoSpaceDE w:val="0"/>
        <w:autoSpaceDN w:val="0"/>
        <w:adjustRightInd w:val="0"/>
      </w:pPr>
      <w:r>
        <w:rPr>
          <w:b/>
          <w:bCs/>
        </w:rPr>
        <w:t>Section 65.130  Required Forms and Records</w:t>
      </w:r>
      <w:r>
        <w:t xml:space="preserve"> </w:t>
      </w:r>
    </w:p>
    <w:p w:rsidR="009F24B1" w:rsidRDefault="009F24B1" w:rsidP="009F24B1">
      <w:pPr>
        <w:widowControl w:val="0"/>
        <w:autoSpaceDE w:val="0"/>
        <w:autoSpaceDN w:val="0"/>
        <w:adjustRightInd w:val="0"/>
      </w:pPr>
    </w:p>
    <w:p w:rsidR="009F24B1" w:rsidRDefault="009F24B1" w:rsidP="009F24B1">
      <w:pPr>
        <w:widowControl w:val="0"/>
        <w:autoSpaceDE w:val="0"/>
        <w:autoSpaceDN w:val="0"/>
        <w:adjustRightInd w:val="0"/>
        <w:ind w:left="1440" w:hanging="720"/>
      </w:pPr>
      <w:r>
        <w:t>a)</w:t>
      </w:r>
      <w:r>
        <w:tab/>
        <w:t xml:space="preserve">Grade Buying Slip </w:t>
      </w:r>
    </w:p>
    <w:p w:rsidR="00A3706C" w:rsidRDefault="00A3706C" w:rsidP="001C5FEF">
      <w:pPr>
        <w:widowControl w:val="0"/>
        <w:autoSpaceDE w:val="0"/>
        <w:autoSpaceDN w:val="0"/>
        <w:adjustRightInd w:val="0"/>
      </w:pPr>
    </w:p>
    <w:p w:rsidR="009F24B1" w:rsidRDefault="009F24B1" w:rsidP="009F24B1">
      <w:pPr>
        <w:widowControl w:val="0"/>
        <w:autoSpaceDE w:val="0"/>
        <w:autoSpaceDN w:val="0"/>
        <w:adjustRightInd w:val="0"/>
        <w:ind w:left="2160" w:hanging="720"/>
      </w:pPr>
      <w:r>
        <w:t>1)</w:t>
      </w:r>
      <w:r>
        <w:tab/>
        <w:t>When eggs are purchased from the producer on a graded basis, a grade buying slip shall be issued by the purchaser to the producer showing that eggs are of one or more of the following grade and size designations stating the quantity of each.</w:t>
      </w:r>
      <w:r w:rsidR="00F10DF5">
        <w:t xml:space="preserve"> </w:t>
      </w:r>
      <w:r>
        <w:t xml:space="preserve"> Every grade buying slip shall carry a minimum of these six designations: </w:t>
      </w:r>
    </w:p>
    <w:p w:rsidR="00644A6A" w:rsidRDefault="00644A6A" w:rsidP="001C5FEF">
      <w:pPr>
        <w:widowControl w:val="0"/>
        <w:autoSpaceDE w:val="0"/>
        <w:autoSpaceDN w:val="0"/>
        <w:adjustRightInd w:val="0"/>
      </w:pPr>
    </w:p>
    <w:tbl>
      <w:tblPr>
        <w:tblW w:w="0" w:type="auto"/>
        <w:tblInd w:w="2274" w:type="dxa"/>
        <w:tblLook w:val="0000" w:firstRow="0" w:lastRow="0" w:firstColumn="0" w:lastColumn="0" w:noHBand="0" w:noVBand="0"/>
      </w:tblPr>
      <w:tblGrid>
        <w:gridCol w:w="2109"/>
        <w:gridCol w:w="5193"/>
      </w:tblGrid>
      <w:tr w:rsidR="00644A6A">
        <w:tc>
          <w:tcPr>
            <w:tcW w:w="2109" w:type="dxa"/>
          </w:tcPr>
          <w:p w:rsidR="00644A6A" w:rsidRDefault="00644A6A" w:rsidP="009F24B1">
            <w:pPr>
              <w:widowControl w:val="0"/>
              <w:autoSpaceDE w:val="0"/>
              <w:autoSpaceDN w:val="0"/>
              <w:adjustRightInd w:val="0"/>
            </w:pPr>
            <w:r>
              <w:t>A Large</w:t>
            </w:r>
          </w:p>
        </w:tc>
        <w:tc>
          <w:tcPr>
            <w:tcW w:w="5193" w:type="dxa"/>
          </w:tcPr>
          <w:p w:rsidR="00644A6A" w:rsidRDefault="00644A6A" w:rsidP="009F24B1">
            <w:pPr>
              <w:widowControl w:val="0"/>
              <w:autoSpaceDE w:val="0"/>
              <w:autoSpaceDN w:val="0"/>
              <w:adjustRightInd w:val="0"/>
            </w:pPr>
            <w:r>
              <w:t>B Grade</w:t>
            </w:r>
          </w:p>
        </w:tc>
      </w:tr>
      <w:tr w:rsidR="00644A6A">
        <w:tc>
          <w:tcPr>
            <w:tcW w:w="2109" w:type="dxa"/>
          </w:tcPr>
          <w:p w:rsidR="00644A6A" w:rsidRDefault="00644A6A" w:rsidP="009F24B1">
            <w:pPr>
              <w:widowControl w:val="0"/>
              <w:autoSpaceDE w:val="0"/>
              <w:autoSpaceDN w:val="0"/>
              <w:adjustRightInd w:val="0"/>
            </w:pPr>
            <w:r>
              <w:t>A Medium</w:t>
            </w:r>
          </w:p>
        </w:tc>
        <w:tc>
          <w:tcPr>
            <w:tcW w:w="5193" w:type="dxa"/>
          </w:tcPr>
          <w:p w:rsidR="00644A6A" w:rsidRDefault="00644A6A" w:rsidP="009F24B1">
            <w:pPr>
              <w:widowControl w:val="0"/>
              <w:autoSpaceDE w:val="0"/>
              <w:autoSpaceDN w:val="0"/>
              <w:adjustRightInd w:val="0"/>
            </w:pPr>
            <w:r>
              <w:t>Restricted</w:t>
            </w:r>
          </w:p>
        </w:tc>
      </w:tr>
      <w:tr w:rsidR="00644A6A">
        <w:tc>
          <w:tcPr>
            <w:tcW w:w="2109" w:type="dxa"/>
          </w:tcPr>
          <w:p w:rsidR="00644A6A" w:rsidRDefault="00644A6A" w:rsidP="009F24B1">
            <w:pPr>
              <w:widowControl w:val="0"/>
              <w:autoSpaceDE w:val="0"/>
              <w:autoSpaceDN w:val="0"/>
              <w:adjustRightInd w:val="0"/>
            </w:pPr>
            <w:r>
              <w:t>A Small</w:t>
            </w:r>
          </w:p>
        </w:tc>
        <w:tc>
          <w:tcPr>
            <w:tcW w:w="5193" w:type="dxa"/>
          </w:tcPr>
          <w:p w:rsidR="00644A6A" w:rsidRDefault="00644A6A" w:rsidP="009F24B1">
            <w:pPr>
              <w:widowControl w:val="0"/>
              <w:autoSpaceDE w:val="0"/>
              <w:autoSpaceDN w:val="0"/>
              <w:adjustRightInd w:val="0"/>
            </w:pPr>
            <w:r>
              <w:t>Loss</w:t>
            </w:r>
          </w:p>
        </w:tc>
      </w:tr>
    </w:tbl>
    <w:p w:rsidR="00644A6A" w:rsidRDefault="00644A6A" w:rsidP="001C5FEF">
      <w:pPr>
        <w:widowControl w:val="0"/>
        <w:autoSpaceDE w:val="0"/>
        <w:autoSpaceDN w:val="0"/>
        <w:adjustRightInd w:val="0"/>
      </w:pPr>
    </w:p>
    <w:p w:rsidR="009F24B1" w:rsidRDefault="009F24B1" w:rsidP="009F24B1">
      <w:pPr>
        <w:widowControl w:val="0"/>
        <w:autoSpaceDE w:val="0"/>
        <w:autoSpaceDN w:val="0"/>
        <w:adjustRightInd w:val="0"/>
        <w:ind w:left="2160" w:hanging="720"/>
      </w:pPr>
      <w:r>
        <w:t>2)</w:t>
      </w:r>
      <w:r>
        <w:tab/>
        <w:t xml:space="preserve">The grade buying slip must identify the producer and the purchaser and show the date of purchase and the date of grading. </w:t>
      </w:r>
      <w:r w:rsidR="00F10DF5">
        <w:t xml:space="preserve"> </w:t>
      </w:r>
      <w:r>
        <w:t>Eggs purchased from producers on a graded basis shall be candled and graded by the first receiver before the close of the fifth business day after receipt of the eggs at the grading facility</w:t>
      </w:r>
      <w:r w:rsidR="00C50475">
        <w:t>,</w:t>
      </w:r>
      <w:r>
        <w:t xml:space="preserve"> unless otherwise agreed to by both parties</w:t>
      </w:r>
      <w:r w:rsidR="00C50475">
        <w:t>,</w:t>
      </w:r>
      <w:r>
        <w:t xml:space="preserve"> and unless they are sold as "Nest Run Eggs"</w:t>
      </w:r>
      <w:r w:rsidR="00C50475">
        <w:t>,</w:t>
      </w:r>
      <w:r>
        <w:t xml:space="preserve"> in which event they must be assigned a nest run grade and a weight class as defined in 7 CFR 56.230, 56.231, and 56.232 (</w:t>
      </w:r>
      <w:r w:rsidR="00AA27DF">
        <w:t>2004</w:t>
      </w:r>
      <w:r>
        <w:t xml:space="preserve">) in the Federal standards for shell eggs. </w:t>
      </w:r>
    </w:p>
    <w:p w:rsidR="00A3706C" w:rsidRDefault="00A3706C" w:rsidP="001C5FEF">
      <w:pPr>
        <w:widowControl w:val="0"/>
        <w:autoSpaceDE w:val="0"/>
        <w:autoSpaceDN w:val="0"/>
        <w:adjustRightInd w:val="0"/>
      </w:pPr>
    </w:p>
    <w:p w:rsidR="009F24B1" w:rsidRDefault="009F24B1" w:rsidP="009F24B1">
      <w:pPr>
        <w:widowControl w:val="0"/>
        <w:autoSpaceDE w:val="0"/>
        <w:autoSpaceDN w:val="0"/>
        <w:adjustRightInd w:val="0"/>
        <w:ind w:left="2160" w:hanging="720"/>
      </w:pPr>
      <w:r>
        <w:t>3)</w:t>
      </w:r>
      <w:r>
        <w:tab/>
        <w:t xml:space="preserve">If quality factors preclude the assignment of a nest run grade, </w:t>
      </w:r>
      <w:r w:rsidR="00C50475">
        <w:t>that grade</w:t>
      </w:r>
      <w:r>
        <w:t xml:space="preserve"> must be  stated on the invoice accompanying the sale of the eggs to the second receiver. </w:t>
      </w:r>
    </w:p>
    <w:p w:rsidR="00A3706C" w:rsidRDefault="00A3706C" w:rsidP="001C5FEF">
      <w:pPr>
        <w:widowControl w:val="0"/>
        <w:autoSpaceDE w:val="0"/>
        <w:autoSpaceDN w:val="0"/>
        <w:adjustRightInd w:val="0"/>
      </w:pPr>
    </w:p>
    <w:p w:rsidR="009F24B1" w:rsidRDefault="009F24B1" w:rsidP="009F24B1">
      <w:pPr>
        <w:widowControl w:val="0"/>
        <w:autoSpaceDE w:val="0"/>
        <w:autoSpaceDN w:val="0"/>
        <w:adjustRightInd w:val="0"/>
        <w:ind w:left="2160" w:hanging="720"/>
      </w:pPr>
      <w:r>
        <w:t>4)</w:t>
      </w:r>
      <w:r>
        <w:tab/>
        <w:t xml:space="preserve">Other grade and size classifications may be used in addition to </w:t>
      </w:r>
      <w:r w:rsidR="00C50475">
        <w:t>those specified in subsection (a)(1)</w:t>
      </w:r>
      <w:r>
        <w:t xml:space="preserve">. </w:t>
      </w:r>
      <w:r w:rsidR="00F10DF5">
        <w:t xml:space="preserve"> When other grades are added</w:t>
      </w:r>
      <w:r>
        <w:t>, they must conform with the Federal eg</w:t>
      </w:r>
      <w:r w:rsidR="00644A6A">
        <w:t xml:space="preserve">g grading standards adopted in </w:t>
      </w:r>
      <w:r>
        <w:t xml:space="preserve">Section 65.220. </w:t>
      </w:r>
      <w:r w:rsidR="00F10DF5">
        <w:t xml:space="preserve"> </w:t>
      </w:r>
      <w:r>
        <w:t xml:space="preserve">The term "restricted" shall be used to designate all edible eggs below B quality (see Section 65.190(a)). </w:t>
      </w:r>
      <w:r w:rsidR="00F10DF5">
        <w:t xml:space="preserve"> </w:t>
      </w:r>
      <w:r>
        <w:t xml:space="preserve">A quantitative breakdown of the various types (i.e., checks, dirties, etc.) of restricted eggs shall be shown. </w:t>
      </w:r>
    </w:p>
    <w:p w:rsidR="00A3706C" w:rsidRDefault="00A3706C" w:rsidP="001C5FEF">
      <w:pPr>
        <w:widowControl w:val="0"/>
        <w:autoSpaceDE w:val="0"/>
        <w:autoSpaceDN w:val="0"/>
        <w:adjustRightInd w:val="0"/>
      </w:pPr>
    </w:p>
    <w:p w:rsidR="009F24B1" w:rsidRDefault="009F24B1" w:rsidP="009F24B1">
      <w:pPr>
        <w:widowControl w:val="0"/>
        <w:autoSpaceDE w:val="0"/>
        <w:autoSpaceDN w:val="0"/>
        <w:adjustRightInd w:val="0"/>
        <w:ind w:left="1440" w:hanging="720"/>
      </w:pPr>
      <w:r>
        <w:t>b)</w:t>
      </w:r>
      <w:r>
        <w:tab/>
        <w:t xml:space="preserve">Invoice </w:t>
      </w:r>
    </w:p>
    <w:p w:rsidR="00A3706C" w:rsidRDefault="00A3706C" w:rsidP="001C5FEF">
      <w:pPr>
        <w:widowControl w:val="0"/>
        <w:autoSpaceDE w:val="0"/>
        <w:autoSpaceDN w:val="0"/>
        <w:adjustRightInd w:val="0"/>
      </w:pPr>
    </w:p>
    <w:p w:rsidR="009F24B1" w:rsidRDefault="009F24B1" w:rsidP="009F24B1">
      <w:pPr>
        <w:widowControl w:val="0"/>
        <w:autoSpaceDE w:val="0"/>
        <w:autoSpaceDN w:val="0"/>
        <w:adjustRightInd w:val="0"/>
        <w:ind w:left="2160" w:hanging="720"/>
      </w:pPr>
      <w:r>
        <w:t>1)</w:t>
      </w:r>
      <w:r>
        <w:tab/>
        <w:t xml:space="preserve">When eggs are sold by a licensed handler to another handler or retailer for ultimate resale to consumers, or to an institutional consumer or manufacturer for use in preparation of food for human consumption, an invoice or other accounting document must accompany the eggs. </w:t>
      </w:r>
    </w:p>
    <w:p w:rsidR="00A3706C" w:rsidRDefault="00A3706C" w:rsidP="001C5FEF">
      <w:pPr>
        <w:widowControl w:val="0"/>
        <w:autoSpaceDE w:val="0"/>
        <w:autoSpaceDN w:val="0"/>
        <w:adjustRightInd w:val="0"/>
      </w:pPr>
    </w:p>
    <w:p w:rsidR="009F24B1" w:rsidRDefault="009F24B1" w:rsidP="009F24B1">
      <w:pPr>
        <w:widowControl w:val="0"/>
        <w:autoSpaceDE w:val="0"/>
        <w:autoSpaceDN w:val="0"/>
        <w:adjustRightInd w:val="0"/>
        <w:ind w:left="2160" w:hanging="720"/>
      </w:pPr>
      <w:r>
        <w:t>2)</w:t>
      </w:r>
      <w:r>
        <w:tab/>
        <w:t xml:space="preserve">The invoice or other accounting document must show the name and address of the seller, </w:t>
      </w:r>
      <w:r w:rsidR="00AA27DF">
        <w:t xml:space="preserve">including the physical address from where the eggs were shipped (P.O. </w:t>
      </w:r>
      <w:r w:rsidR="00C50475">
        <w:t>b</w:t>
      </w:r>
      <w:r w:rsidR="00AA27DF">
        <w:t xml:space="preserve">oxes are not acceptable), </w:t>
      </w:r>
      <w:r>
        <w:t>the name and address of the purchaser, and the exact grade and size of the eggs sold according</w:t>
      </w:r>
      <w:r w:rsidR="00644A6A">
        <w:t xml:space="preserve"> to State </w:t>
      </w:r>
      <w:r w:rsidR="00644A6A">
        <w:lastRenderedPageBreak/>
        <w:t xml:space="preserve">grade standards (see </w:t>
      </w:r>
      <w:r>
        <w:t xml:space="preserve">Section 65.220). </w:t>
      </w:r>
      <w:r w:rsidR="00AA27DF">
        <w:t xml:space="preserve"> The handler paying the inspection fee shall</w:t>
      </w:r>
      <w:r w:rsidR="00DC7BF7">
        <w:t xml:space="preserve"> indicate</w:t>
      </w:r>
      <w:r w:rsidR="00C50475">
        <w:t>,</w:t>
      </w:r>
      <w:r w:rsidR="00AA27DF">
        <w:t xml:space="preserve"> on each sales invoice</w:t>
      </w:r>
      <w:r w:rsidR="00C50475">
        <w:t>,</w:t>
      </w:r>
      <w:r w:rsidR="00AA27DF">
        <w:t xml:space="preserve"> the amount of the inspection fee </w:t>
      </w:r>
      <w:r w:rsidR="00DC7BF7">
        <w:t xml:space="preserve">for </w:t>
      </w:r>
      <w:r w:rsidR="00AA27DF">
        <w:t>the transaction in addition to the price of the eggs (see Section 65.</w:t>
      </w:r>
      <w:r w:rsidR="00C50475">
        <w:t>2</w:t>
      </w:r>
      <w:r w:rsidR="00AA27DF">
        <w:t>10).</w:t>
      </w:r>
    </w:p>
    <w:p w:rsidR="00A3706C" w:rsidRDefault="00A3706C" w:rsidP="001C5FEF">
      <w:pPr>
        <w:widowControl w:val="0"/>
        <w:autoSpaceDE w:val="0"/>
        <w:autoSpaceDN w:val="0"/>
        <w:adjustRightInd w:val="0"/>
      </w:pPr>
    </w:p>
    <w:p w:rsidR="009F24B1" w:rsidRDefault="009F24B1" w:rsidP="009F24B1">
      <w:pPr>
        <w:widowControl w:val="0"/>
        <w:autoSpaceDE w:val="0"/>
        <w:autoSpaceDN w:val="0"/>
        <w:adjustRightInd w:val="0"/>
        <w:ind w:left="2160" w:hanging="720"/>
      </w:pPr>
      <w:r>
        <w:t>3)</w:t>
      </w:r>
      <w:r>
        <w:tab/>
        <w:t xml:space="preserve">Both seller and buyer must keep a copy of this invoice or other accounting </w:t>
      </w:r>
      <w:r w:rsidR="00C50475">
        <w:t>documents</w:t>
      </w:r>
      <w:r>
        <w:t xml:space="preserve"> on file</w:t>
      </w:r>
      <w:r w:rsidR="00C50475">
        <w:t xml:space="preserve">, for a period of </w:t>
      </w:r>
      <w:r w:rsidR="000365E2">
        <w:t>6 months</w:t>
      </w:r>
      <w:r w:rsidR="00C50475">
        <w:t>,</w:t>
      </w:r>
      <w:r>
        <w:t xml:space="preserve"> at </w:t>
      </w:r>
      <w:r w:rsidR="00AA27DF">
        <w:t>the location where the eggs are being held or sold</w:t>
      </w:r>
      <w:r>
        <w:t xml:space="preserve">. </w:t>
      </w:r>
    </w:p>
    <w:p w:rsidR="000365E2" w:rsidRDefault="000365E2" w:rsidP="001C5FEF">
      <w:pPr>
        <w:widowControl w:val="0"/>
        <w:autoSpaceDE w:val="0"/>
        <w:autoSpaceDN w:val="0"/>
        <w:adjustRightInd w:val="0"/>
      </w:pPr>
      <w:bookmarkStart w:id="0" w:name="_GoBack"/>
      <w:bookmarkEnd w:id="0"/>
    </w:p>
    <w:p w:rsidR="00AA27DF" w:rsidRPr="00D55B37" w:rsidRDefault="000365E2">
      <w:pPr>
        <w:pStyle w:val="JCARSourceNote"/>
        <w:ind w:left="720"/>
      </w:pPr>
      <w:r>
        <w:t xml:space="preserve">(Source:  Amended at 43 Ill. Reg. </w:t>
      </w:r>
      <w:r w:rsidR="00756BD1">
        <w:t>4799</w:t>
      </w:r>
      <w:r>
        <w:t xml:space="preserve">, effective </w:t>
      </w:r>
      <w:r w:rsidR="00756BD1">
        <w:t>April 15, 2019</w:t>
      </w:r>
      <w:r>
        <w:t>)</w:t>
      </w:r>
    </w:p>
    <w:sectPr w:rsidR="00AA27DF" w:rsidRPr="00D55B37" w:rsidSect="009F2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4B1"/>
    <w:rsid w:val="000365E2"/>
    <w:rsid w:val="0011386C"/>
    <w:rsid w:val="001678D1"/>
    <w:rsid w:val="001C5FEF"/>
    <w:rsid w:val="00362B2B"/>
    <w:rsid w:val="00635233"/>
    <w:rsid w:val="00644A6A"/>
    <w:rsid w:val="00756BD1"/>
    <w:rsid w:val="007F706D"/>
    <w:rsid w:val="009F24B1"/>
    <w:rsid w:val="00A3706C"/>
    <w:rsid w:val="00AA27DF"/>
    <w:rsid w:val="00C50475"/>
    <w:rsid w:val="00CC4367"/>
    <w:rsid w:val="00DC7BF7"/>
    <w:rsid w:val="00ED4671"/>
    <w:rsid w:val="00F1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E6CE25-269D-49ED-88FC-95E1E4B3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Lane, Arlene L.</cp:lastModifiedBy>
  <cp:revision>4</cp:revision>
  <dcterms:created xsi:type="dcterms:W3CDTF">2019-03-18T17:56:00Z</dcterms:created>
  <dcterms:modified xsi:type="dcterms:W3CDTF">2019-04-24T16:56:00Z</dcterms:modified>
</cp:coreProperties>
</file>