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1FE" w:rsidRDefault="00A851FE" w:rsidP="00A851FE">
      <w:pPr>
        <w:widowControl w:val="0"/>
        <w:autoSpaceDE w:val="0"/>
        <w:autoSpaceDN w:val="0"/>
        <w:adjustRightInd w:val="0"/>
      </w:pPr>
      <w:bookmarkStart w:id="0" w:name="_GoBack"/>
      <w:bookmarkEnd w:id="0"/>
    </w:p>
    <w:p w:rsidR="00A851FE" w:rsidRDefault="00A851FE" w:rsidP="00A851FE">
      <w:pPr>
        <w:widowControl w:val="0"/>
        <w:autoSpaceDE w:val="0"/>
        <w:autoSpaceDN w:val="0"/>
        <w:adjustRightInd w:val="0"/>
      </w:pPr>
      <w:r>
        <w:rPr>
          <w:b/>
          <w:bCs/>
        </w:rPr>
        <w:t>Section 90.80  Identification of Receptacles</w:t>
      </w:r>
      <w:r>
        <w:t xml:space="preserve"> </w:t>
      </w:r>
    </w:p>
    <w:p w:rsidR="00A851FE" w:rsidRDefault="00A851FE" w:rsidP="00A851FE">
      <w:pPr>
        <w:widowControl w:val="0"/>
        <w:autoSpaceDE w:val="0"/>
        <w:autoSpaceDN w:val="0"/>
        <w:adjustRightInd w:val="0"/>
      </w:pPr>
    </w:p>
    <w:p w:rsidR="00A851FE" w:rsidRDefault="00A851FE" w:rsidP="00A851FE">
      <w:pPr>
        <w:widowControl w:val="0"/>
        <w:autoSpaceDE w:val="0"/>
        <w:autoSpaceDN w:val="0"/>
        <w:adjustRightInd w:val="0"/>
      </w:pPr>
      <w:r>
        <w:t xml:space="preserve">All barrels used for transporting and storage of scrap or used cooking grease and oils shall be clearly marked "inedible" with letters of such size as to be readily distinguishable.  Barrels shall be embossed or imprinted with a code assigned by the Department to the licensee. </w:t>
      </w:r>
    </w:p>
    <w:p w:rsidR="00A851FE" w:rsidRDefault="00A851FE" w:rsidP="00A851FE">
      <w:pPr>
        <w:widowControl w:val="0"/>
        <w:autoSpaceDE w:val="0"/>
        <w:autoSpaceDN w:val="0"/>
        <w:adjustRightInd w:val="0"/>
      </w:pPr>
    </w:p>
    <w:p w:rsidR="00A851FE" w:rsidRDefault="00A851FE" w:rsidP="00A851FE">
      <w:pPr>
        <w:widowControl w:val="0"/>
        <w:autoSpaceDE w:val="0"/>
        <w:autoSpaceDN w:val="0"/>
        <w:adjustRightInd w:val="0"/>
        <w:ind w:left="1440" w:hanging="720"/>
      </w:pPr>
      <w:r>
        <w:t xml:space="preserve">(Source:  Amended at 8 Ill. Reg. 5937, effective April 23, 1984) </w:t>
      </w:r>
    </w:p>
    <w:sectPr w:rsidR="00A851FE" w:rsidSect="00A851F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51FE"/>
    <w:rsid w:val="001678D1"/>
    <w:rsid w:val="0028790B"/>
    <w:rsid w:val="00A57BA6"/>
    <w:rsid w:val="00A82FF8"/>
    <w:rsid w:val="00A85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90</vt:lpstr>
    </vt:vector>
  </TitlesOfParts>
  <Company>State of Illinois</Company>
  <LinksUpToDate>false</LinksUpToDate>
  <CharactersWithSpaces>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dc:title>
  <dc:subject/>
  <dc:creator>Illinois General Assembly</dc:creator>
  <cp:keywords/>
  <dc:description/>
  <cp:lastModifiedBy>Roberts, John</cp:lastModifiedBy>
  <cp:revision>3</cp:revision>
  <dcterms:created xsi:type="dcterms:W3CDTF">2012-06-21T20:06:00Z</dcterms:created>
  <dcterms:modified xsi:type="dcterms:W3CDTF">2012-06-21T20:06:00Z</dcterms:modified>
</cp:coreProperties>
</file>