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56" w:rsidRDefault="001A4A56" w:rsidP="001A4A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A56" w:rsidRDefault="001A4A56" w:rsidP="001A4A56">
      <w:pPr>
        <w:widowControl w:val="0"/>
        <w:autoSpaceDE w:val="0"/>
        <w:autoSpaceDN w:val="0"/>
        <w:adjustRightInd w:val="0"/>
      </w:pPr>
      <w:r>
        <w:t xml:space="preserve">AUTHORITY:  Authorized by and implementing the Soil Amendment Act (P.A. 87-0394, effective September 10, 1991). </w:t>
      </w:r>
    </w:p>
    <w:sectPr w:rsidR="001A4A56" w:rsidSect="001A4A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A56"/>
    <w:rsid w:val="001678D1"/>
    <w:rsid w:val="001A4A56"/>
    <w:rsid w:val="002A58E5"/>
    <w:rsid w:val="00982921"/>
    <w:rsid w:val="00D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Soil Amendment Act (P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Soil Amendment Act (P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