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97" w:rsidRDefault="00602397" w:rsidP="006023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2397" w:rsidRDefault="00602397" w:rsidP="006023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290.175  Notification if Certified Stallion is Moved</w:t>
      </w:r>
      <w:r>
        <w:t xml:space="preserve"> </w:t>
      </w:r>
    </w:p>
    <w:p w:rsidR="00602397" w:rsidRDefault="00602397" w:rsidP="00602397">
      <w:pPr>
        <w:widowControl w:val="0"/>
        <w:autoSpaceDE w:val="0"/>
        <w:autoSpaceDN w:val="0"/>
        <w:adjustRightInd w:val="0"/>
      </w:pPr>
    </w:p>
    <w:p w:rsidR="00602397" w:rsidRDefault="00602397" w:rsidP="00602397">
      <w:pPr>
        <w:widowControl w:val="0"/>
        <w:autoSpaceDE w:val="0"/>
        <w:autoSpaceDN w:val="0"/>
        <w:adjustRightInd w:val="0"/>
      </w:pPr>
      <w:r>
        <w:t xml:space="preserve">The owners or their authorized representative must give immediate notification to the Department if the stallion leaves the location where he is certified. </w:t>
      </w:r>
    </w:p>
    <w:p w:rsidR="00602397" w:rsidRDefault="00602397" w:rsidP="00602397">
      <w:pPr>
        <w:widowControl w:val="0"/>
        <w:autoSpaceDE w:val="0"/>
        <w:autoSpaceDN w:val="0"/>
        <w:adjustRightInd w:val="0"/>
      </w:pPr>
    </w:p>
    <w:p w:rsidR="00602397" w:rsidRDefault="00602397" w:rsidP="0060239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7679, effective June 8, 2001) </w:t>
      </w:r>
    </w:p>
    <w:sectPr w:rsidR="00602397" w:rsidSect="006023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2397"/>
    <w:rsid w:val="001678D1"/>
    <w:rsid w:val="00391DFA"/>
    <w:rsid w:val="00602397"/>
    <w:rsid w:val="00A36515"/>
    <w:rsid w:val="00DE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