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1F" w:rsidRDefault="00DE501F" w:rsidP="00DE501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DE501F" w:rsidRDefault="00DE501F" w:rsidP="00DE501F">
      <w:pPr>
        <w:widowControl w:val="0"/>
        <w:autoSpaceDE w:val="0"/>
        <w:autoSpaceDN w:val="0"/>
        <w:adjustRightInd w:val="0"/>
      </w:pPr>
      <w:r>
        <w:rPr>
          <w:b/>
          <w:bCs/>
        </w:rPr>
        <w:t>Section 900.713  Certificate of Deposit or Designated Savings Account</w:t>
      </w:r>
      <w:r>
        <w:t xml:space="preserve"> </w:t>
      </w:r>
    </w:p>
    <w:p w:rsidR="00DE501F" w:rsidRDefault="00DE501F" w:rsidP="00DE501F">
      <w:pPr>
        <w:widowControl w:val="0"/>
        <w:autoSpaceDE w:val="0"/>
        <w:autoSpaceDN w:val="0"/>
        <w:adjustRightInd w:val="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lagoon owner may provide evidence of financial responsibility for closure of a livestock waste lagoon by designating certificates of deposit or savings accounts for use as financial responsibility.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144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issuing or depository financial institution must be an entity whose deposits are insured by the Federal Deposit Insurance Corporation or the Federal Savings and Loan Insurance Corporation.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144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The Department may draw on the certificates of deposit or savings accounts to pay the costs of closing a lagoon in accordance with this subsection.  The Department shall close a lagoon when the lagoon is removed from service and: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216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owner fails to submit the lagoon closure plan required by Section 900.608 of this Part and: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288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cannot be found; or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288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fails to cure such failure within 30 days after notice from the Department;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216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owner fails to obtain Department approval of a lagoon closure plan within eight months after the date that the lagoon is removed from service, unless the lagoon is maintained or serviced; or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216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owner fails to comply with an approved lagoon closure plan and: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288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  <w:t xml:space="preserve">cannot be found; or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288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fails to cure such noncompliance within 30 days after notice from the Department.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144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Director of the Department shall be listed as trustee of the certificates of deposit or savings accounts for the lagoon owner.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144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At maturity of any certificate of deposit designated as financial responsibility for lagoon closure, the certificate shall be renewed or the proceeds deposited into a designated savings account that meets the requirements of this Section.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144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The Department shall relinquish trusteeship of the certificates of deposit or savings accounts when: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216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lagoon has been properly closed and a notification of closure completeness pursuant to Section 900.608 of this Part has been issued to the lagoon owner by the Department;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216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A waiver has been granted by the Department to the lagoon owner allowing the lagoon to be used for an alternative purpose pursuant to Section 900.608 of this Part;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216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Title of the property containing the lagoon has been transferred to a new owner and the new owner has posted financial assurance as required under Section 900.702(c) of this Part; or </w:t>
      </w:r>
    </w:p>
    <w:p w:rsidR="005B1518" w:rsidRDefault="005B1518" w:rsidP="00DE501F">
      <w:pPr>
        <w:widowControl w:val="0"/>
        <w:autoSpaceDE w:val="0"/>
        <w:autoSpaceDN w:val="0"/>
        <w:adjustRightInd w:val="0"/>
        <w:ind w:left="2160" w:hanging="720"/>
      </w:pPr>
    </w:p>
    <w:p w:rsidR="00DE501F" w:rsidRDefault="00DE501F" w:rsidP="00DE501F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A lagoon owner offers an authorized alternative surety which meets the requirements of Section 900.707(c) of this Part. </w:t>
      </w:r>
    </w:p>
    <w:sectPr w:rsidR="00DE501F" w:rsidSect="00DE501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501F"/>
    <w:rsid w:val="001678D1"/>
    <w:rsid w:val="005B1518"/>
    <w:rsid w:val="006112B4"/>
    <w:rsid w:val="006734AF"/>
    <w:rsid w:val="0083347C"/>
    <w:rsid w:val="00D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900</vt:lpstr>
    </vt:vector>
  </TitlesOfParts>
  <Company>State of Illinois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900</dc:title>
  <dc:subject/>
  <dc:creator>Illinois General Assembly</dc:creator>
  <cp:keywords/>
  <dc:description/>
  <cp:lastModifiedBy>Roberts, John</cp:lastModifiedBy>
  <cp:revision>3</cp:revision>
  <dcterms:created xsi:type="dcterms:W3CDTF">2012-06-21T20:42:00Z</dcterms:created>
  <dcterms:modified xsi:type="dcterms:W3CDTF">2012-06-21T20:42:00Z</dcterms:modified>
</cp:coreProperties>
</file>