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E9" w:rsidRPr="00832706" w:rsidRDefault="00257AE9" w:rsidP="000C729B"/>
    <w:p w:rsidR="00257AE9" w:rsidRPr="00832706" w:rsidRDefault="00257AE9" w:rsidP="000C729B">
      <w:pPr>
        <w:rPr>
          <w:b/>
        </w:rPr>
      </w:pPr>
      <w:r w:rsidRPr="00832706">
        <w:rPr>
          <w:b/>
        </w:rPr>
        <w:t>Section 100.325  Boats/Riverboat Gaming</w:t>
      </w:r>
    </w:p>
    <w:p w:rsidR="00257AE9" w:rsidRPr="00832706" w:rsidRDefault="00257AE9" w:rsidP="000C729B">
      <w:pPr>
        <w:rPr>
          <w:b/>
        </w:rPr>
      </w:pPr>
    </w:p>
    <w:p w:rsidR="00257AE9" w:rsidRPr="00832706" w:rsidRDefault="00257AE9" w:rsidP="000C729B">
      <w:pPr>
        <w:ind w:left="1440" w:hanging="720"/>
      </w:pPr>
      <w:r w:rsidRPr="00832706">
        <w:t>a)</w:t>
      </w:r>
      <w:r w:rsidRPr="00832706">
        <w:tab/>
      </w:r>
      <w:r w:rsidRPr="007B51ED">
        <w:rPr>
          <w:i/>
        </w:rPr>
        <w:t>A boat license shall allow the sale of alcoholic liquor in individual drinks on any passenger boat regularly operated as a common carrier on navigable waters in this State or on any riverboat operated under the Riverboat Gambling Act</w:t>
      </w:r>
      <w:r w:rsidR="007B51ED">
        <w:t xml:space="preserve"> [230 ILCS 10]</w:t>
      </w:r>
      <w:r w:rsidRPr="00832706">
        <w:t xml:space="preserve">, </w:t>
      </w:r>
      <w:r w:rsidR="007B51ED">
        <w:t>if the</w:t>
      </w:r>
      <w:r w:rsidRPr="00832706">
        <w:t xml:space="preserve"> </w:t>
      </w:r>
      <w:r w:rsidRPr="007B51ED">
        <w:rPr>
          <w:i/>
        </w:rPr>
        <w:t>boat or riverboat maintains a public dining room or restaurant.</w:t>
      </w:r>
      <w:r w:rsidRPr="00832706">
        <w:t xml:space="preserve"> </w:t>
      </w:r>
      <w:r w:rsidR="007B51ED">
        <w:t>[</w:t>
      </w:r>
      <w:r w:rsidRPr="00832706">
        <w:t>235 ILCS 5/5-1(g)</w:t>
      </w:r>
      <w:r w:rsidR="007B51ED">
        <w:t>]</w:t>
      </w:r>
      <w:r w:rsidRPr="00832706">
        <w:t xml:space="preserve"> </w:t>
      </w:r>
    </w:p>
    <w:p w:rsidR="00257AE9" w:rsidRPr="00832706" w:rsidRDefault="00257AE9" w:rsidP="000C729B"/>
    <w:p w:rsidR="00257AE9" w:rsidRPr="00832706" w:rsidRDefault="00257AE9" w:rsidP="000C729B">
      <w:pPr>
        <w:ind w:left="1440" w:hanging="720"/>
      </w:pPr>
      <w:r w:rsidRPr="00832706">
        <w:t>b)</w:t>
      </w:r>
      <w:r w:rsidRPr="00832706">
        <w:tab/>
        <w:t>The issuance of liquor licenses to navigable boats or to boats licensed under the Riverboat Gambling Act shall be the exclusive right of the Commission</w:t>
      </w:r>
      <w:r w:rsidR="007B51ED">
        <w:t>.</w:t>
      </w:r>
    </w:p>
    <w:p w:rsidR="00257AE9" w:rsidRPr="00832706" w:rsidRDefault="00257AE9" w:rsidP="000C729B"/>
    <w:p w:rsidR="00257AE9" w:rsidRPr="00832706" w:rsidRDefault="00257AE9" w:rsidP="000C729B">
      <w:pPr>
        <w:ind w:left="1440" w:hanging="720"/>
      </w:pPr>
      <w:r w:rsidRPr="00832706">
        <w:t>c)</w:t>
      </w:r>
      <w:r w:rsidRPr="00832706">
        <w:tab/>
        <w:t>The issuance of liquor licenses to boats permanently attached to a dock or land, except for boats licensed under the Riverboat Gambling Act, shall be subject to local and State dual licensing requirements</w:t>
      </w:r>
      <w:r w:rsidR="007B51ED">
        <w:t>.</w:t>
      </w:r>
    </w:p>
    <w:p w:rsidR="00257AE9" w:rsidRPr="00832706" w:rsidRDefault="00257AE9" w:rsidP="000C729B"/>
    <w:p w:rsidR="00257AE9" w:rsidRPr="00832706" w:rsidRDefault="00257AE9" w:rsidP="000C729B">
      <w:pPr>
        <w:ind w:left="1440" w:hanging="720"/>
      </w:pPr>
      <w:r w:rsidRPr="00832706">
        <w:t>d)</w:t>
      </w:r>
      <w:r w:rsidRPr="00832706">
        <w:tab/>
        <w:t>The establishment of hours of operation for the sale of alcoholic liquor for boats licensed under the Riverboat Gambling Act shall be the exclusive jurisdiction of the Illinois Gaming Board</w:t>
      </w:r>
      <w:r w:rsidR="007B51ED">
        <w:t>.</w:t>
      </w:r>
    </w:p>
    <w:p w:rsidR="00257AE9" w:rsidRPr="00832706" w:rsidRDefault="00257AE9" w:rsidP="000C729B"/>
    <w:p w:rsidR="00257AE9" w:rsidRPr="00832706" w:rsidRDefault="00257AE9" w:rsidP="000C729B">
      <w:pPr>
        <w:ind w:left="1440" w:hanging="720"/>
      </w:pPr>
      <w:r w:rsidRPr="00832706">
        <w:t>e)</w:t>
      </w:r>
      <w:r w:rsidRPr="00832706">
        <w:tab/>
        <w:t xml:space="preserve">All </w:t>
      </w:r>
      <w:r w:rsidR="007B51ED">
        <w:t>b</w:t>
      </w:r>
      <w:r w:rsidRPr="00832706">
        <w:t xml:space="preserve">oat liquor license holders, including boats licensed under the Riverboat Gambling Act, shall comply with the Illinois </w:t>
      </w:r>
      <w:r w:rsidR="007B51ED">
        <w:t>h</w:t>
      </w:r>
      <w:r w:rsidRPr="00832706">
        <w:t xml:space="preserve">appy </w:t>
      </w:r>
      <w:r w:rsidR="007B51ED">
        <w:t>h</w:t>
      </w:r>
      <w:r w:rsidRPr="00832706">
        <w:t xml:space="preserve">our laws </w:t>
      </w:r>
      <w:r w:rsidR="007B51ED">
        <w:t xml:space="preserve">(Section 6-28 of the Act) </w:t>
      </w:r>
      <w:r w:rsidRPr="00832706">
        <w:t xml:space="preserve">and </w:t>
      </w:r>
      <w:r w:rsidR="007B51ED">
        <w:t xml:space="preserve">Section </w:t>
      </w:r>
      <w:r w:rsidRPr="00832706">
        <w:t>100.280</w:t>
      </w:r>
      <w:r w:rsidR="007B51ED">
        <w:t>,</w:t>
      </w:r>
      <w:r w:rsidRPr="00832706">
        <w:t xml:space="preserve"> which prohibits any person from giving away alcoholic liquor for a commercial purpose. </w:t>
      </w:r>
    </w:p>
    <w:p w:rsidR="000174EB" w:rsidRPr="00832706" w:rsidRDefault="000174EB" w:rsidP="000C729B"/>
    <w:p w:rsidR="00257AE9" w:rsidRPr="00832706" w:rsidRDefault="00257AE9" w:rsidP="000C729B">
      <w:pPr>
        <w:ind w:firstLine="720"/>
      </w:pPr>
      <w:r w:rsidRPr="00832706">
        <w:t>(Source:  Added at 3</w:t>
      </w:r>
      <w:r w:rsidR="00683677">
        <w:t>9</w:t>
      </w:r>
      <w:r w:rsidRPr="00832706">
        <w:t xml:space="preserve"> Ill. Reg. </w:t>
      </w:r>
      <w:r w:rsidR="00AA0232">
        <w:t>4433</w:t>
      </w:r>
      <w:r w:rsidRPr="00832706">
        <w:t xml:space="preserve">, effective </w:t>
      </w:r>
      <w:bookmarkStart w:id="0" w:name="_GoBack"/>
      <w:r w:rsidR="00AA0232">
        <w:t>March 12, 2015</w:t>
      </w:r>
      <w:bookmarkEnd w:id="0"/>
      <w:r w:rsidRPr="00832706">
        <w:t>)</w:t>
      </w:r>
    </w:p>
    <w:sectPr w:rsidR="00257AE9" w:rsidRPr="0083270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21" w:rsidRDefault="002A2121">
      <w:r>
        <w:separator/>
      </w:r>
    </w:p>
  </w:endnote>
  <w:endnote w:type="continuationSeparator" w:id="0">
    <w:p w:rsidR="002A2121" w:rsidRDefault="002A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21" w:rsidRDefault="002A2121">
      <w:r>
        <w:separator/>
      </w:r>
    </w:p>
  </w:footnote>
  <w:footnote w:type="continuationSeparator" w:id="0">
    <w:p w:rsidR="002A2121" w:rsidRDefault="002A2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E71C0"/>
    <w:multiLevelType w:val="hybridMultilevel"/>
    <w:tmpl w:val="3B62871C"/>
    <w:lvl w:ilvl="0" w:tplc="E136526A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2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29B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57AE9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2121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7F08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367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1ED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706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232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421EF-B65E-46A5-B646-240F39B4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AE9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257AE9"/>
    <w:rPr>
      <w:rFonts w:ascii="Courier New" w:eastAsia="Times New Roman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257AE9"/>
    <w:pPr>
      <w:widowControl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King, Melissa A.</cp:lastModifiedBy>
  <cp:revision>3</cp:revision>
  <dcterms:created xsi:type="dcterms:W3CDTF">2014-12-09T19:14:00Z</dcterms:created>
  <dcterms:modified xsi:type="dcterms:W3CDTF">2015-03-19T19:16:00Z</dcterms:modified>
</cp:coreProperties>
</file>