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E7" w:rsidRDefault="00B71CE7" w:rsidP="00B71C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CE7" w:rsidRDefault="00B71CE7" w:rsidP="00B71C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  Full Access to Track</w:t>
      </w:r>
      <w:r>
        <w:t xml:space="preserve"> </w:t>
      </w:r>
    </w:p>
    <w:p w:rsidR="00B71CE7" w:rsidRDefault="00B71CE7" w:rsidP="00B71CE7">
      <w:pPr>
        <w:widowControl w:val="0"/>
        <w:autoSpaceDE w:val="0"/>
        <w:autoSpaceDN w:val="0"/>
        <w:adjustRightInd w:val="0"/>
      </w:pPr>
    </w:p>
    <w:p w:rsidR="00B71CE7" w:rsidRDefault="00B71CE7" w:rsidP="00B71CE7">
      <w:pPr>
        <w:widowControl w:val="0"/>
        <w:autoSpaceDE w:val="0"/>
        <w:autoSpaceDN w:val="0"/>
        <w:adjustRightInd w:val="0"/>
      </w:pPr>
      <w:r>
        <w:t xml:space="preserve">The Board and its employees shall at all times have full access to the course, plant, and grounds of all racetracks and wagering locations in the State of Illinois. </w:t>
      </w:r>
    </w:p>
    <w:sectPr w:rsidR="00B71CE7" w:rsidSect="00B71C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CE7"/>
    <w:rsid w:val="001678D1"/>
    <w:rsid w:val="004A2D2B"/>
    <w:rsid w:val="007E0C6C"/>
    <w:rsid w:val="00B71CE7"/>
    <w:rsid w:val="00F0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