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CB3" w:rsidRDefault="00F47CB3" w:rsidP="00F47CB3">
      <w:pPr>
        <w:widowControl w:val="0"/>
        <w:autoSpaceDE w:val="0"/>
        <w:autoSpaceDN w:val="0"/>
        <w:adjustRightInd w:val="0"/>
      </w:pPr>
      <w:bookmarkStart w:id="0" w:name="_GoBack"/>
      <w:bookmarkEnd w:id="0"/>
    </w:p>
    <w:p w:rsidR="00F47CB3" w:rsidRDefault="00F47CB3" w:rsidP="00F47CB3">
      <w:pPr>
        <w:widowControl w:val="0"/>
        <w:autoSpaceDE w:val="0"/>
        <w:autoSpaceDN w:val="0"/>
        <w:adjustRightInd w:val="0"/>
      </w:pPr>
      <w:r>
        <w:rPr>
          <w:b/>
          <w:bCs/>
        </w:rPr>
        <w:t>Section 205.40  Use of Applications</w:t>
      </w:r>
      <w:r>
        <w:t xml:space="preserve"> </w:t>
      </w:r>
    </w:p>
    <w:p w:rsidR="00F47CB3" w:rsidRDefault="00F47CB3" w:rsidP="00F47CB3">
      <w:pPr>
        <w:widowControl w:val="0"/>
        <w:autoSpaceDE w:val="0"/>
        <w:autoSpaceDN w:val="0"/>
        <w:adjustRightInd w:val="0"/>
      </w:pPr>
    </w:p>
    <w:p w:rsidR="00F47CB3" w:rsidRDefault="00F47CB3" w:rsidP="00F47CB3">
      <w:pPr>
        <w:widowControl w:val="0"/>
        <w:autoSpaceDE w:val="0"/>
        <w:autoSpaceDN w:val="0"/>
        <w:adjustRightInd w:val="0"/>
      </w:pPr>
      <w:r>
        <w:t xml:space="preserve">Applications shall state with particularity the type of license and dates sought to be awarded.  Requests for licenses and dates may be made in the alternative.  Applications are admissible into evidence as proof of what an applicant seeks or as admissions of parties, according to the rules of evidence. </w:t>
      </w:r>
    </w:p>
    <w:sectPr w:rsidR="00F47CB3" w:rsidSect="00F47C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7CB3"/>
    <w:rsid w:val="001678D1"/>
    <w:rsid w:val="005C1173"/>
    <w:rsid w:val="0074575B"/>
    <w:rsid w:val="00B83A14"/>
    <w:rsid w:val="00F4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2012-06-21T20:46:00Z</dcterms:created>
  <dcterms:modified xsi:type="dcterms:W3CDTF">2012-06-21T20:46:00Z</dcterms:modified>
</cp:coreProperties>
</file>