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FC" w:rsidRDefault="001207FC" w:rsidP="00935A8C">
      <w:pPr>
        <w:rPr>
          <w:b/>
          <w:szCs w:val="22"/>
        </w:rPr>
      </w:pPr>
      <w:bookmarkStart w:id="0" w:name="_GoBack"/>
      <w:bookmarkEnd w:id="0"/>
    </w:p>
    <w:p w:rsidR="00EB424E" w:rsidRDefault="001207FC" w:rsidP="00935A8C">
      <w:pPr>
        <w:rPr>
          <w:b/>
          <w:szCs w:val="22"/>
        </w:rPr>
      </w:pPr>
      <w:r w:rsidRPr="001207FC">
        <w:rPr>
          <w:b/>
          <w:szCs w:val="22"/>
        </w:rPr>
        <w:t>Section 205.95  Evidence</w:t>
      </w:r>
    </w:p>
    <w:p w:rsidR="00F25B97" w:rsidRDefault="00F25B97" w:rsidP="00935A8C">
      <w:pPr>
        <w:rPr>
          <w:b/>
          <w:szCs w:val="22"/>
        </w:rPr>
      </w:pPr>
    </w:p>
    <w:p w:rsidR="001207FC" w:rsidRDefault="001207FC" w:rsidP="001207FC">
      <w:pPr>
        <w:ind w:left="1440" w:hanging="720"/>
        <w:jc w:val="both"/>
        <w:rPr>
          <w:bCs/>
        </w:rPr>
      </w:pPr>
      <w:r w:rsidRPr="00E30D8D">
        <w:rPr>
          <w:bCs/>
        </w:rPr>
        <w:t>a)</w:t>
      </w:r>
      <w:r w:rsidRPr="00E30D8D">
        <w:rPr>
          <w:bCs/>
        </w:rPr>
        <w:tab/>
        <w:t>Evidence shall be received by way of direct and cross examination of witnesses and introduction of documentary evidence subject to the rules of evidence.</w:t>
      </w:r>
    </w:p>
    <w:p w:rsidR="00F25B97" w:rsidRDefault="00F25B97" w:rsidP="001207FC">
      <w:pPr>
        <w:ind w:left="1440" w:hanging="720"/>
        <w:jc w:val="both"/>
        <w:rPr>
          <w:bCs/>
        </w:rPr>
      </w:pPr>
    </w:p>
    <w:p w:rsidR="001207FC" w:rsidRDefault="001207FC" w:rsidP="001207FC">
      <w:pPr>
        <w:ind w:left="1440" w:hanging="699"/>
      </w:pPr>
      <w:r w:rsidRPr="001207FC">
        <w:t>b)</w:t>
      </w:r>
      <w:r w:rsidRPr="001207FC">
        <w:tab/>
        <w:t xml:space="preserve">The Chairman of the Board, or a Board member appointed by the Chairman, who is a licensed </w:t>
      </w:r>
      <w:smartTag w:uri="urn:schemas-microsoft-com:office:smarttags" w:element="State">
        <w:smartTag w:uri="urn:schemas-microsoft-com:office:smarttags" w:element="place">
          <w:r w:rsidRPr="001207FC">
            <w:t>Illinois</w:t>
          </w:r>
        </w:smartTag>
      </w:smartTag>
      <w:r w:rsidRPr="001207FC">
        <w:t xml:space="preserve"> attorney, shall decide all evidentiary objections and questions of evidence raised at the Licens</w:t>
      </w:r>
      <w:r w:rsidR="006626B5">
        <w:t>e</w:t>
      </w:r>
      <w:r w:rsidRPr="001207FC">
        <w:t xml:space="preserve"> Hearing, subject to </w:t>
      </w:r>
      <w:r w:rsidRPr="009E65D3">
        <w:rPr>
          <w:iCs/>
        </w:rPr>
        <w:t>de novo</w:t>
      </w:r>
      <w:r w:rsidRPr="009E65D3">
        <w:t xml:space="preserve"> review</w:t>
      </w:r>
      <w:r w:rsidRPr="001207FC">
        <w:t xml:space="preserve"> by the Board.  The Chairman or Board member appointed to rule on matters of evidence may seek the advice of the other members of the Board on evidentiary issues at his</w:t>
      </w:r>
      <w:r w:rsidR="009E65D3">
        <w:t>/her</w:t>
      </w:r>
      <w:r w:rsidRPr="001207FC">
        <w:t xml:space="preserve"> discretion.  Any evidence ruled inadmissible may be submitted as an offer of proof.</w:t>
      </w:r>
    </w:p>
    <w:p w:rsidR="00F25B97" w:rsidRDefault="00F25B97" w:rsidP="001207FC">
      <w:pPr>
        <w:ind w:left="1440" w:hanging="699"/>
      </w:pPr>
    </w:p>
    <w:p w:rsidR="001207FC" w:rsidRDefault="001207FC" w:rsidP="001207FC">
      <w:pPr>
        <w:ind w:left="1440" w:hanging="699"/>
        <w:rPr>
          <w:bCs/>
        </w:rPr>
      </w:pPr>
      <w:r w:rsidRPr="001207FC">
        <w:rPr>
          <w:bCs/>
        </w:rPr>
        <w:t>c)</w:t>
      </w:r>
      <w:r w:rsidRPr="001207FC">
        <w:rPr>
          <w:bCs/>
        </w:rPr>
        <w:tab/>
        <w:t xml:space="preserve">The rules of evidence shall be applied liberally.  Any relevant evidence may be admitted and shall be sufficient in itself to support a finding if it is the sort of evidence on which reasonably prudent persons are accustomed to rely in the conduct of serious affairs.  The Board or its appointed </w:t>
      </w:r>
      <w:r w:rsidR="009E65D3">
        <w:rPr>
          <w:bCs/>
        </w:rPr>
        <w:t>h</w:t>
      </w:r>
      <w:r w:rsidRPr="001207FC">
        <w:rPr>
          <w:bCs/>
        </w:rPr>
        <w:t xml:space="preserve">earing </w:t>
      </w:r>
      <w:r w:rsidR="009E65D3">
        <w:rPr>
          <w:bCs/>
        </w:rPr>
        <w:t>o</w:t>
      </w:r>
      <w:r w:rsidRPr="001207FC">
        <w:rPr>
          <w:bCs/>
        </w:rPr>
        <w:t>fficer shall exclude immaterial, irrelevant and repetitious evidence.</w:t>
      </w:r>
    </w:p>
    <w:p w:rsidR="00F25B97" w:rsidRDefault="00F25B97" w:rsidP="001207FC">
      <w:pPr>
        <w:ind w:left="1440" w:hanging="699"/>
        <w:rPr>
          <w:bCs/>
        </w:rPr>
      </w:pPr>
    </w:p>
    <w:p w:rsidR="001207FC" w:rsidRDefault="001207FC" w:rsidP="001207FC">
      <w:pPr>
        <w:ind w:left="1440" w:hanging="699"/>
        <w:rPr>
          <w:bCs/>
        </w:rPr>
      </w:pPr>
      <w:r w:rsidRPr="001207FC">
        <w:rPr>
          <w:bCs/>
        </w:rPr>
        <w:t>d)</w:t>
      </w:r>
      <w:r w:rsidRPr="001207FC">
        <w:rPr>
          <w:bCs/>
        </w:rPr>
        <w:tab/>
        <w:t xml:space="preserve">The rules of evidence shall apply only to the parties.  The Board may rely on technical and/or scientific facts within the </w:t>
      </w:r>
      <w:r w:rsidR="009E65D3">
        <w:rPr>
          <w:bCs/>
        </w:rPr>
        <w:t>Board's</w:t>
      </w:r>
      <w:r w:rsidRPr="001207FC">
        <w:rPr>
          <w:bCs/>
        </w:rPr>
        <w:t xml:space="preserve"> specialized knowledge.  Nothing </w:t>
      </w:r>
      <w:r w:rsidR="009E65D3">
        <w:rPr>
          <w:bCs/>
        </w:rPr>
        <w:t>in this subsection</w:t>
      </w:r>
      <w:r w:rsidRPr="001207FC">
        <w:rPr>
          <w:bCs/>
        </w:rPr>
        <w:t xml:space="preserve"> shall be deemed to diminish the ability of the Board to enter documentary or testimonial evidence in its own discretion.</w:t>
      </w:r>
    </w:p>
    <w:p w:rsidR="001207FC" w:rsidRDefault="001207FC" w:rsidP="00935A8C">
      <w:pPr>
        <w:rPr>
          <w:b/>
        </w:rPr>
      </w:pPr>
    </w:p>
    <w:p w:rsidR="001207FC" w:rsidRPr="00D55B37" w:rsidRDefault="001207FC">
      <w:pPr>
        <w:pStyle w:val="JCARSourceNote"/>
        <w:ind w:left="720"/>
      </w:pPr>
      <w:r w:rsidRPr="00D55B37">
        <w:t>(Source:  Added at 2</w:t>
      </w:r>
      <w:r>
        <w:t>9</w:t>
      </w:r>
      <w:r w:rsidRPr="00D55B37">
        <w:t xml:space="preserve"> Ill. Reg. </w:t>
      </w:r>
      <w:r w:rsidR="00442A22">
        <w:t>20033</w:t>
      </w:r>
      <w:r w:rsidRPr="00D55B37">
        <w:t xml:space="preserve">, effective </w:t>
      </w:r>
      <w:r w:rsidR="00442A22">
        <w:t>November 28, 2005</w:t>
      </w:r>
      <w:r w:rsidRPr="00D55B37">
        <w:t>)</w:t>
      </w:r>
    </w:p>
    <w:sectPr w:rsidR="001207FC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01EA">
      <w:r>
        <w:separator/>
      </w:r>
    </w:p>
  </w:endnote>
  <w:endnote w:type="continuationSeparator" w:id="0">
    <w:p w:rsidR="00000000" w:rsidRDefault="001C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01EA">
      <w:r>
        <w:separator/>
      </w:r>
    </w:p>
  </w:footnote>
  <w:footnote w:type="continuationSeparator" w:id="0">
    <w:p w:rsidR="00000000" w:rsidRDefault="001C0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207FC"/>
    <w:rsid w:val="001327E2"/>
    <w:rsid w:val="00195E31"/>
    <w:rsid w:val="001C01EA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94542"/>
    <w:rsid w:val="003D1ECC"/>
    <w:rsid w:val="003F3A28"/>
    <w:rsid w:val="003F5FD7"/>
    <w:rsid w:val="00431CFE"/>
    <w:rsid w:val="00440A56"/>
    <w:rsid w:val="00442A22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626B5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54C6B"/>
    <w:rsid w:val="00917024"/>
    <w:rsid w:val="00935A8C"/>
    <w:rsid w:val="00973973"/>
    <w:rsid w:val="009820CB"/>
    <w:rsid w:val="0098276C"/>
    <w:rsid w:val="009A1449"/>
    <w:rsid w:val="009E65D3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346F"/>
    <w:rsid w:val="00DC56B8"/>
    <w:rsid w:val="00DE13C1"/>
    <w:rsid w:val="00E7288E"/>
    <w:rsid w:val="00EB424E"/>
    <w:rsid w:val="00F25B97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lockText">
    <w:name w:val="Block Text"/>
    <w:basedOn w:val="Normal"/>
    <w:rsid w:val="001207FC"/>
    <w:pPr>
      <w:ind w:left="1440" w:right="-144"/>
      <w:jc w:val="both"/>
    </w:pPr>
    <w:rPr>
      <w:rFonts w:ascii="Century Schoolbook" w:hAnsi="Century Schoolbook"/>
      <w:bCs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lockText">
    <w:name w:val="Block Text"/>
    <w:basedOn w:val="Normal"/>
    <w:rsid w:val="001207FC"/>
    <w:pPr>
      <w:ind w:left="1440" w:right="-144"/>
      <w:jc w:val="both"/>
    </w:pPr>
    <w:rPr>
      <w:rFonts w:ascii="Century Schoolbook" w:hAnsi="Century Schoolbook"/>
      <w:b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