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C2" w:rsidRDefault="002A28C2" w:rsidP="002A28C2">
      <w:pPr>
        <w:widowControl w:val="0"/>
        <w:autoSpaceDE w:val="0"/>
        <w:autoSpaceDN w:val="0"/>
        <w:adjustRightInd w:val="0"/>
      </w:pPr>
      <w:bookmarkStart w:id="0" w:name="_GoBack"/>
      <w:bookmarkEnd w:id="0"/>
    </w:p>
    <w:p w:rsidR="002A28C2" w:rsidRDefault="002A28C2" w:rsidP="002A28C2">
      <w:pPr>
        <w:widowControl w:val="0"/>
        <w:autoSpaceDE w:val="0"/>
        <w:autoSpaceDN w:val="0"/>
        <w:adjustRightInd w:val="0"/>
      </w:pPr>
      <w:r>
        <w:rPr>
          <w:b/>
          <w:bCs/>
        </w:rPr>
        <w:t>Section 213.10  General</w:t>
      </w:r>
      <w:r>
        <w:t xml:space="preserve"> </w:t>
      </w:r>
    </w:p>
    <w:p w:rsidR="002A28C2" w:rsidRDefault="002A28C2" w:rsidP="002A28C2">
      <w:pPr>
        <w:widowControl w:val="0"/>
        <w:autoSpaceDE w:val="0"/>
        <w:autoSpaceDN w:val="0"/>
        <w:adjustRightInd w:val="0"/>
      </w:pPr>
    </w:p>
    <w:p w:rsidR="002A28C2" w:rsidRDefault="002A28C2" w:rsidP="002A28C2">
      <w:pPr>
        <w:widowControl w:val="0"/>
        <w:autoSpaceDE w:val="0"/>
        <w:autoSpaceDN w:val="0"/>
        <w:adjustRightInd w:val="0"/>
      </w:pPr>
      <w:r>
        <w:t xml:space="preserve">Pursuant to Section 26(g)(13) of the Illinois Horse Racing Act of 1975 [230 ILCS 5/26(g)(13)], qualified licensed Illinois wagering facilities are permitted to deduct an amount equal to 2% of the difference between the </w:t>
      </w:r>
      <w:r w:rsidR="0088028B">
        <w:t>wagering facility's</w:t>
      </w:r>
      <w:r>
        <w:t xml:space="preserve"> 1994 handle on Illinois races and its handle on Illinois races in the year in question, from amounts allocated or payable to purses in the succeeding year, at the racetrack from which the wagering facility is affiliated. Recapture amounts shall not be taken until after certification by the Board. </w:t>
      </w:r>
    </w:p>
    <w:p w:rsidR="0088028B" w:rsidRDefault="0088028B" w:rsidP="002A28C2">
      <w:pPr>
        <w:widowControl w:val="0"/>
        <w:autoSpaceDE w:val="0"/>
        <w:autoSpaceDN w:val="0"/>
        <w:adjustRightInd w:val="0"/>
      </w:pPr>
    </w:p>
    <w:p w:rsidR="0088028B" w:rsidRPr="00D55B37" w:rsidRDefault="0088028B">
      <w:pPr>
        <w:pStyle w:val="JCARSourceNote"/>
        <w:ind w:left="720"/>
      </w:pPr>
      <w:r w:rsidRPr="00D55B37">
        <w:t xml:space="preserve">(Source:  </w:t>
      </w:r>
      <w:r>
        <w:t>Amended</w:t>
      </w:r>
      <w:r w:rsidRPr="00D55B37">
        <w:t xml:space="preserve"> at </w:t>
      </w:r>
      <w:r>
        <w:t>30 I</w:t>
      </w:r>
      <w:r w:rsidRPr="00D55B37">
        <w:t xml:space="preserve">ll. Reg. </w:t>
      </w:r>
      <w:r w:rsidR="001A5EA4">
        <w:t>16316</w:t>
      </w:r>
      <w:r w:rsidRPr="00D55B37">
        <w:t xml:space="preserve">, effective </w:t>
      </w:r>
      <w:r w:rsidR="001A5EA4">
        <w:t>October 1, 2006</w:t>
      </w:r>
      <w:r w:rsidRPr="00D55B37">
        <w:t>)</w:t>
      </w:r>
    </w:p>
    <w:sectPr w:rsidR="0088028B" w:rsidRPr="00D55B37" w:rsidSect="002A2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8C2"/>
    <w:rsid w:val="001678D1"/>
    <w:rsid w:val="001A5EA4"/>
    <w:rsid w:val="00277FDB"/>
    <w:rsid w:val="002A28C2"/>
    <w:rsid w:val="00483B6D"/>
    <w:rsid w:val="00647714"/>
    <w:rsid w:val="0088028B"/>
    <w:rsid w:val="00902C21"/>
    <w:rsid w:val="00AE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0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213</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213</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