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60" w:rsidRDefault="00335C60" w:rsidP="00335C60">
      <w:pPr>
        <w:widowControl w:val="0"/>
        <w:autoSpaceDE w:val="0"/>
        <w:autoSpaceDN w:val="0"/>
        <w:adjustRightInd w:val="0"/>
      </w:pPr>
      <w:bookmarkStart w:id="0" w:name="_GoBack"/>
      <w:bookmarkEnd w:id="0"/>
    </w:p>
    <w:p w:rsidR="00335C60" w:rsidRDefault="00335C60" w:rsidP="00335C60">
      <w:pPr>
        <w:widowControl w:val="0"/>
        <w:autoSpaceDE w:val="0"/>
        <w:autoSpaceDN w:val="0"/>
        <w:adjustRightInd w:val="0"/>
      </w:pPr>
      <w:r>
        <w:rPr>
          <w:b/>
          <w:bCs/>
        </w:rPr>
        <w:t>Section 213.30  Estimated Purse Recapture Certification</w:t>
      </w:r>
      <w:r>
        <w:t xml:space="preserve"> </w:t>
      </w:r>
    </w:p>
    <w:p w:rsidR="00335C60" w:rsidRDefault="00335C60" w:rsidP="00335C60">
      <w:pPr>
        <w:widowControl w:val="0"/>
        <w:autoSpaceDE w:val="0"/>
        <w:autoSpaceDN w:val="0"/>
        <w:adjustRightInd w:val="0"/>
      </w:pPr>
    </w:p>
    <w:p w:rsidR="00335C60" w:rsidRDefault="00335C60" w:rsidP="00335C60">
      <w:pPr>
        <w:widowControl w:val="0"/>
        <w:autoSpaceDE w:val="0"/>
        <w:autoSpaceDN w:val="0"/>
        <w:adjustRightInd w:val="0"/>
      </w:pPr>
      <w:r>
        <w:t xml:space="preserve">The Board shall calculate and prepare a written estimate or projection of the purse recapture amounts anticipated in the succeeding year no earlier than December 1 of the comparative handle calendar year. The Board shall provide the Bureau of the Budget, the four legislative leaders, and the Department of Agriculture with the written estimate no later than December 15 of the comparative handle calendar year. </w:t>
      </w:r>
    </w:p>
    <w:sectPr w:rsidR="00335C60" w:rsidSect="00335C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C60"/>
    <w:rsid w:val="001678D1"/>
    <w:rsid w:val="002058F4"/>
    <w:rsid w:val="00335C60"/>
    <w:rsid w:val="007C3E61"/>
    <w:rsid w:val="0089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213</vt:lpstr>
    </vt:vector>
  </TitlesOfParts>
  <Company>State of Illinois</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213</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