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892" w:rsidRDefault="00566892" w:rsidP="0056689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66892" w:rsidRDefault="00566892" w:rsidP="0056689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303.10  Definition</w:t>
      </w:r>
      <w:r>
        <w:t xml:space="preserve"> </w:t>
      </w:r>
    </w:p>
    <w:p w:rsidR="00566892" w:rsidRDefault="00566892" w:rsidP="00566892">
      <w:pPr>
        <w:widowControl w:val="0"/>
        <w:autoSpaceDE w:val="0"/>
        <w:autoSpaceDN w:val="0"/>
        <w:adjustRightInd w:val="0"/>
      </w:pPr>
    </w:p>
    <w:p w:rsidR="00566892" w:rsidRDefault="00566892" w:rsidP="00566892">
      <w:pPr>
        <w:widowControl w:val="0"/>
        <w:autoSpaceDE w:val="0"/>
        <w:autoSpaceDN w:val="0"/>
        <w:adjustRightInd w:val="0"/>
      </w:pPr>
      <w:r>
        <w:t xml:space="preserve">The Daily Double requires selection of the first-place finisher in each of two successive, specified contests.  All daily double wagers shall be calculated in an entirely separate pool. </w:t>
      </w:r>
    </w:p>
    <w:sectPr w:rsidR="00566892" w:rsidSect="0056689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6892"/>
    <w:rsid w:val="000E6DF0"/>
    <w:rsid w:val="001678D1"/>
    <w:rsid w:val="00566892"/>
    <w:rsid w:val="005A757D"/>
    <w:rsid w:val="00E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303</vt:lpstr>
    </vt:vector>
  </TitlesOfParts>
  <Company>State of Illinois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303</dc:title>
  <dc:subject/>
  <dc:creator>Illinois General Assembly</dc:creator>
  <cp:keywords/>
  <dc:description/>
  <cp:lastModifiedBy>Roberts, John</cp:lastModifiedBy>
  <cp:revision>3</cp:revision>
  <dcterms:created xsi:type="dcterms:W3CDTF">2012-06-21T20:50:00Z</dcterms:created>
  <dcterms:modified xsi:type="dcterms:W3CDTF">2012-06-21T20:50:00Z</dcterms:modified>
</cp:coreProperties>
</file>