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05" w:rsidRDefault="008C1805" w:rsidP="008C18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1805" w:rsidRDefault="008C1805" w:rsidP="008C180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303.30  Dead Heats</w:t>
      </w:r>
      <w:r>
        <w:t xml:space="preserve"> </w:t>
      </w:r>
    </w:p>
    <w:p w:rsidR="008C1805" w:rsidRDefault="008C1805" w:rsidP="008C1805">
      <w:pPr>
        <w:widowControl w:val="0"/>
        <w:autoSpaceDE w:val="0"/>
        <w:autoSpaceDN w:val="0"/>
        <w:adjustRightInd w:val="0"/>
      </w:pPr>
    </w:p>
    <w:p w:rsidR="008C1805" w:rsidRDefault="008C1805" w:rsidP="008C1805">
      <w:pPr>
        <w:widowControl w:val="0"/>
        <w:autoSpaceDE w:val="0"/>
        <w:autoSpaceDN w:val="0"/>
        <w:adjustRightInd w:val="0"/>
      </w:pPr>
      <w:r>
        <w:t xml:space="preserve">If there is a dead heat for first in either of the two contests involving: </w:t>
      </w:r>
    </w:p>
    <w:p w:rsidR="000A684C" w:rsidRDefault="000A684C" w:rsidP="008C1805">
      <w:pPr>
        <w:widowControl w:val="0"/>
        <w:autoSpaceDE w:val="0"/>
        <w:autoSpaceDN w:val="0"/>
        <w:adjustRightInd w:val="0"/>
      </w:pPr>
    </w:p>
    <w:p w:rsidR="008C1805" w:rsidRDefault="008C1805" w:rsidP="008C180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contestants representing the same betting interest, the daily double pool shall be distributed as if no dead heat occurred. </w:t>
      </w:r>
    </w:p>
    <w:p w:rsidR="000A684C" w:rsidRDefault="000A684C" w:rsidP="008C1805">
      <w:pPr>
        <w:widowControl w:val="0"/>
        <w:autoSpaceDE w:val="0"/>
        <w:autoSpaceDN w:val="0"/>
        <w:adjustRightInd w:val="0"/>
        <w:ind w:left="1440" w:hanging="720"/>
      </w:pPr>
    </w:p>
    <w:p w:rsidR="008C1805" w:rsidRDefault="008C1805" w:rsidP="008C180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contestants representing two or more betting interests, the daily double shall be distributed as a profit split if there is more than one covered winning combination. </w:t>
      </w:r>
    </w:p>
    <w:sectPr w:rsidR="008C1805" w:rsidSect="008C18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1805"/>
    <w:rsid w:val="000A684C"/>
    <w:rsid w:val="000E2B2E"/>
    <w:rsid w:val="001678D1"/>
    <w:rsid w:val="008C1805"/>
    <w:rsid w:val="00C130B2"/>
    <w:rsid w:val="00D3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</vt:lpstr>
    </vt:vector>
  </TitlesOfParts>
  <Company>State of Illinois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