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092" w:rsidRDefault="00847092" w:rsidP="00847092">
      <w:pPr>
        <w:widowControl w:val="0"/>
        <w:autoSpaceDE w:val="0"/>
        <w:autoSpaceDN w:val="0"/>
        <w:adjustRightInd w:val="0"/>
      </w:pPr>
      <w:bookmarkStart w:id="0" w:name="_GoBack"/>
      <w:bookmarkEnd w:id="0"/>
    </w:p>
    <w:p w:rsidR="00847092" w:rsidRDefault="00847092" w:rsidP="00847092">
      <w:pPr>
        <w:widowControl w:val="0"/>
        <w:autoSpaceDE w:val="0"/>
        <w:autoSpaceDN w:val="0"/>
        <w:adjustRightInd w:val="0"/>
      </w:pPr>
      <w:r>
        <w:rPr>
          <w:b/>
          <w:bCs/>
        </w:rPr>
        <w:t>Section 307.10  Definition</w:t>
      </w:r>
      <w:r>
        <w:t xml:space="preserve"> </w:t>
      </w:r>
    </w:p>
    <w:p w:rsidR="00847092" w:rsidRDefault="00847092" w:rsidP="00847092">
      <w:pPr>
        <w:widowControl w:val="0"/>
        <w:autoSpaceDE w:val="0"/>
        <w:autoSpaceDN w:val="0"/>
        <w:adjustRightInd w:val="0"/>
      </w:pPr>
    </w:p>
    <w:p w:rsidR="00847092" w:rsidRDefault="00847092" w:rsidP="00847092">
      <w:pPr>
        <w:widowControl w:val="0"/>
        <w:autoSpaceDE w:val="0"/>
        <w:autoSpaceDN w:val="0"/>
        <w:adjustRightInd w:val="0"/>
      </w:pPr>
      <w:r>
        <w:t xml:space="preserve">The twin trifecta requires selection of the first three finishers, in their exact order, in each of two designated contests.  Each winning wager for the first twin trifecta contest must be exchanged for a free ticket on the second twin trifecta contest in order to remain eligible for the second half twin trifecta contest.  Winning first half twin trifecta wagers will receive both an exchange and a monetary payoff.  All twin trifecta wagers shall be calculated in an entirely separate pool. </w:t>
      </w:r>
    </w:p>
    <w:sectPr w:rsidR="00847092" w:rsidSect="008470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7092"/>
    <w:rsid w:val="0015330C"/>
    <w:rsid w:val="001678D1"/>
    <w:rsid w:val="00847092"/>
    <w:rsid w:val="009B753F"/>
    <w:rsid w:val="00B6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307</vt:lpstr>
    </vt:vector>
  </TitlesOfParts>
  <Company>State of Illinois</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307</dc:title>
  <dc:subject/>
  <dc:creator>Illinois General Assembly</dc:creator>
  <cp:keywords/>
  <dc:description/>
  <cp:lastModifiedBy>Roberts, John</cp:lastModifiedBy>
  <cp:revision>3</cp:revision>
  <dcterms:created xsi:type="dcterms:W3CDTF">2012-06-21T20:51:00Z</dcterms:created>
  <dcterms:modified xsi:type="dcterms:W3CDTF">2012-06-21T20:51:00Z</dcterms:modified>
</cp:coreProperties>
</file>