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E1" w:rsidRDefault="003963E1" w:rsidP="003963E1">
      <w:pPr>
        <w:widowControl w:val="0"/>
        <w:autoSpaceDE w:val="0"/>
        <w:autoSpaceDN w:val="0"/>
        <w:adjustRightInd w:val="0"/>
      </w:pPr>
      <w:bookmarkStart w:id="0" w:name="_GoBack"/>
      <w:bookmarkEnd w:id="0"/>
    </w:p>
    <w:p w:rsidR="003963E1" w:rsidRDefault="003963E1" w:rsidP="003963E1">
      <w:pPr>
        <w:widowControl w:val="0"/>
        <w:autoSpaceDE w:val="0"/>
        <w:autoSpaceDN w:val="0"/>
        <w:adjustRightInd w:val="0"/>
      </w:pPr>
      <w:r>
        <w:rPr>
          <w:b/>
          <w:bCs/>
        </w:rPr>
        <w:t>Section 317.40  Scratches</w:t>
      </w:r>
      <w:r>
        <w:t xml:space="preserve"> </w:t>
      </w:r>
    </w:p>
    <w:p w:rsidR="003963E1" w:rsidRDefault="003963E1" w:rsidP="003963E1">
      <w:pPr>
        <w:widowControl w:val="0"/>
        <w:autoSpaceDE w:val="0"/>
        <w:autoSpaceDN w:val="0"/>
        <w:adjustRightInd w:val="0"/>
      </w:pPr>
    </w:p>
    <w:p w:rsidR="003963E1" w:rsidRDefault="003963E1" w:rsidP="003963E1">
      <w:pPr>
        <w:widowControl w:val="0"/>
        <w:autoSpaceDE w:val="0"/>
        <w:autoSpaceDN w:val="0"/>
        <w:adjustRightInd w:val="0"/>
      </w:pPr>
      <w:r>
        <w:t xml:space="preserve">In the event a betting interest is scratched from any Countdown contest, the contestant with the greatest amount wagered in the win pool with the lowest program number shall be substituted for the scratched betting interest. </w:t>
      </w:r>
    </w:p>
    <w:sectPr w:rsidR="003963E1" w:rsidSect="00396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3E1"/>
    <w:rsid w:val="000F2271"/>
    <w:rsid w:val="00100222"/>
    <w:rsid w:val="001678D1"/>
    <w:rsid w:val="003963E1"/>
    <w:rsid w:val="0075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317</vt:lpstr>
    </vt:vector>
  </TitlesOfParts>
  <Company>State of Illinois</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317</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