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AC" w:rsidRDefault="005D35AC" w:rsidP="005D35AC">
      <w:pPr>
        <w:widowControl w:val="0"/>
        <w:autoSpaceDE w:val="0"/>
        <w:autoSpaceDN w:val="0"/>
        <w:adjustRightInd w:val="0"/>
      </w:pPr>
      <w:bookmarkStart w:id="0" w:name="_GoBack"/>
      <w:bookmarkEnd w:id="0"/>
    </w:p>
    <w:p w:rsidR="005D35AC" w:rsidRDefault="005D35AC" w:rsidP="005D35AC">
      <w:pPr>
        <w:widowControl w:val="0"/>
        <w:autoSpaceDE w:val="0"/>
        <w:autoSpaceDN w:val="0"/>
        <w:adjustRightInd w:val="0"/>
      </w:pPr>
      <w:r>
        <w:rPr>
          <w:b/>
          <w:bCs/>
        </w:rPr>
        <w:t>Section 321.80  Account Operation</w:t>
      </w:r>
      <w:r>
        <w:t xml:space="preserve"> </w:t>
      </w:r>
    </w:p>
    <w:p w:rsidR="005D35AC" w:rsidRDefault="005D35AC" w:rsidP="005D35AC">
      <w:pPr>
        <w:widowControl w:val="0"/>
        <w:autoSpaceDE w:val="0"/>
        <w:autoSpaceDN w:val="0"/>
        <w:adjustRightInd w:val="0"/>
      </w:pPr>
    </w:p>
    <w:p w:rsidR="005D35AC" w:rsidRDefault="005D35AC" w:rsidP="005D35AC">
      <w:pPr>
        <w:widowControl w:val="0"/>
        <w:autoSpaceDE w:val="0"/>
        <w:autoSpaceDN w:val="0"/>
        <w:adjustRightInd w:val="0"/>
        <w:ind w:left="1440" w:hanging="720"/>
      </w:pPr>
      <w:r>
        <w:t>a)</w:t>
      </w:r>
      <w:r>
        <w:tab/>
        <w:t xml:space="preserve">The licensee shall maintain complete records of every deposit, withdrawal, wager, cancellation and winning payout for each account.  Voucher accounts shall be recorded in a manner similar to a ticket.  These records shall be made available to the Board upon request.  The Board shall request the records when there is probable cause for such a request.  Examples of instances when probable cause exists include, but are not limited to, allegations of race-fixing or wagering schemes. </w:t>
      </w:r>
    </w:p>
    <w:p w:rsidR="008710E0" w:rsidRDefault="008710E0" w:rsidP="005D35AC">
      <w:pPr>
        <w:widowControl w:val="0"/>
        <w:autoSpaceDE w:val="0"/>
        <w:autoSpaceDN w:val="0"/>
        <w:adjustRightInd w:val="0"/>
        <w:ind w:left="1440" w:hanging="720"/>
      </w:pPr>
    </w:p>
    <w:p w:rsidR="005D35AC" w:rsidRDefault="005D35AC" w:rsidP="005D35AC">
      <w:pPr>
        <w:widowControl w:val="0"/>
        <w:autoSpaceDE w:val="0"/>
        <w:autoSpaceDN w:val="0"/>
        <w:adjustRightInd w:val="0"/>
        <w:ind w:left="1440" w:hanging="720"/>
      </w:pPr>
      <w:r>
        <w:t>b)</w:t>
      </w:r>
      <w:r>
        <w:tab/>
        <w:t xml:space="preserve">Any account wagering system shall provide for the account holder's review and finalization of a wager before it is accepted by the licensee. </w:t>
      </w:r>
    </w:p>
    <w:p w:rsidR="008710E0" w:rsidRDefault="008710E0" w:rsidP="005D35AC">
      <w:pPr>
        <w:widowControl w:val="0"/>
        <w:autoSpaceDE w:val="0"/>
        <w:autoSpaceDN w:val="0"/>
        <w:adjustRightInd w:val="0"/>
        <w:ind w:left="1440" w:hanging="720"/>
      </w:pPr>
    </w:p>
    <w:p w:rsidR="005D35AC" w:rsidRDefault="005D35AC" w:rsidP="005D35AC">
      <w:pPr>
        <w:widowControl w:val="0"/>
        <w:autoSpaceDE w:val="0"/>
        <w:autoSpaceDN w:val="0"/>
        <w:adjustRightInd w:val="0"/>
        <w:ind w:left="1440" w:hanging="720"/>
      </w:pPr>
      <w:r>
        <w:t>c)</w:t>
      </w:r>
      <w:r>
        <w:tab/>
        <w:t xml:space="preserve">Cancellation of wagers shall be permitted at unmanned wagering terminals.  Any cancellation of wager shall conform to the provisions of 11 Ill. Adm. Code 433.120.  Licensees shall review wagering accounts daily to monitor for compliance.  Violations shall be reported to the State Director of Mutuels within 48 hours after the occurrence. </w:t>
      </w:r>
    </w:p>
    <w:p w:rsidR="005D35AC" w:rsidRDefault="005D35AC" w:rsidP="005D35AC">
      <w:pPr>
        <w:widowControl w:val="0"/>
        <w:autoSpaceDE w:val="0"/>
        <w:autoSpaceDN w:val="0"/>
        <w:adjustRightInd w:val="0"/>
        <w:ind w:left="1440" w:hanging="720"/>
      </w:pPr>
    </w:p>
    <w:p w:rsidR="002F3E08" w:rsidRPr="00D55B37" w:rsidRDefault="002F3E08">
      <w:pPr>
        <w:pStyle w:val="JCARSourceNote"/>
        <w:ind w:left="720"/>
      </w:pPr>
      <w:r w:rsidRPr="00D55B37">
        <w:t xml:space="preserve">(Source:  </w:t>
      </w:r>
      <w:r>
        <w:t>Amended</w:t>
      </w:r>
      <w:r w:rsidRPr="00D55B37">
        <w:t xml:space="preserve"> at </w:t>
      </w:r>
      <w:r>
        <w:t>32 I</w:t>
      </w:r>
      <w:r w:rsidRPr="00D55B37">
        <w:t xml:space="preserve">ll. Reg. </w:t>
      </w:r>
      <w:r w:rsidR="007A74E0">
        <w:t>10147</w:t>
      </w:r>
      <w:r w:rsidRPr="00D55B37">
        <w:t xml:space="preserve">, effective </w:t>
      </w:r>
      <w:r w:rsidR="007A74E0">
        <w:t>July 1, 2008</w:t>
      </w:r>
      <w:r w:rsidRPr="00D55B37">
        <w:t>)</w:t>
      </w:r>
    </w:p>
    <w:sectPr w:rsidR="002F3E08" w:rsidRPr="00D55B37" w:rsidSect="005D35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35AC"/>
    <w:rsid w:val="00082546"/>
    <w:rsid w:val="001678D1"/>
    <w:rsid w:val="002F3E08"/>
    <w:rsid w:val="00494FB3"/>
    <w:rsid w:val="00512B5B"/>
    <w:rsid w:val="005D35AC"/>
    <w:rsid w:val="005F703E"/>
    <w:rsid w:val="007A74E0"/>
    <w:rsid w:val="008710E0"/>
    <w:rsid w:val="00A3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3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3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321</vt:lpstr>
    </vt:vector>
  </TitlesOfParts>
  <Company>State of Illinois</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321</dc:title>
  <dc:subject/>
  <dc:creator>Illinois General Assembly</dc:creator>
  <cp:keywords/>
  <dc:description/>
  <cp:lastModifiedBy>Roberts, John</cp:lastModifiedBy>
  <cp:revision>3</cp:revision>
  <dcterms:created xsi:type="dcterms:W3CDTF">2012-06-21T20:56:00Z</dcterms:created>
  <dcterms:modified xsi:type="dcterms:W3CDTF">2012-06-21T20:56:00Z</dcterms:modified>
</cp:coreProperties>
</file>