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A7" w:rsidRDefault="004227A7" w:rsidP="004227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7A7" w:rsidRDefault="004227A7" w:rsidP="004227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321.90  Account Closure</w:t>
      </w:r>
      <w:r>
        <w:t xml:space="preserve"> </w:t>
      </w:r>
    </w:p>
    <w:p w:rsidR="004227A7" w:rsidRDefault="004227A7" w:rsidP="004227A7">
      <w:pPr>
        <w:widowControl w:val="0"/>
        <w:autoSpaceDE w:val="0"/>
        <w:autoSpaceDN w:val="0"/>
        <w:adjustRightInd w:val="0"/>
      </w:pPr>
    </w:p>
    <w:p w:rsidR="004227A7" w:rsidRDefault="004227A7" w:rsidP="004227A7">
      <w:pPr>
        <w:widowControl w:val="0"/>
        <w:autoSpaceDE w:val="0"/>
        <w:autoSpaceDN w:val="0"/>
        <w:adjustRightInd w:val="0"/>
      </w:pPr>
      <w:r>
        <w:t xml:space="preserve">The licensee may close any account when the holder thereof attempts to operate with an insufficient balance or when the account is dormant for a period </w:t>
      </w:r>
      <w:r w:rsidR="004C6EC5">
        <w:t>pursuant to</w:t>
      </w:r>
      <w:r>
        <w:t xml:space="preserve"> the </w:t>
      </w:r>
      <w:r w:rsidR="004C6EC5">
        <w:t>Consumer Fraud and Deceptive Business Practices Act [815 ILCS 505/2SS], that is 5 years after the date of issuance</w:t>
      </w:r>
      <w:r>
        <w:t>.  In either case, the licensee shall refund the remaining balance of the account</w:t>
      </w:r>
      <w:r w:rsidR="004C6EC5">
        <w:t xml:space="preserve"> whenever possible</w:t>
      </w:r>
      <w:r>
        <w:t xml:space="preserve">. </w:t>
      </w:r>
    </w:p>
    <w:p w:rsidR="004C6EC5" w:rsidRDefault="004C6EC5" w:rsidP="004227A7">
      <w:pPr>
        <w:widowControl w:val="0"/>
        <w:autoSpaceDE w:val="0"/>
        <w:autoSpaceDN w:val="0"/>
        <w:adjustRightInd w:val="0"/>
      </w:pPr>
    </w:p>
    <w:p w:rsidR="004C6EC5" w:rsidRPr="00D55B37" w:rsidRDefault="004C6EC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306C1B">
        <w:t>10147</w:t>
      </w:r>
      <w:r w:rsidRPr="00D55B37">
        <w:t xml:space="preserve">, effective </w:t>
      </w:r>
      <w:r w:rsidR="00306C1B">
        <w:t>July 1, 2008</w:t>
      </w:r>
      <w:r w:rsidRPr="00D55B37">
        <w:t>)</w:t>
      </w:r>
    </w:p>
    <w:sectPr w:rsidR="004C6EC5" w:rsidRPr="00D55B37" w:rsidSect="004227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7A7"/>
    <w:rsid w:val="000525A2"/>
    <w:rsid w:val="001678D1"/>
    <w:rsid w:val="00306C1B"/>
    <w:rsid w:val="004227A7"/>
    <w:rsid w:val="004C6EC5"/>
    <w:rsid w:val="008C7727"/>
    <w:rsid w:val="00D20AF7"/>
    <w:rsid w:val="00D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6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321</vt:lpstr>
    </vt:vector>
  </TitlesOfParts>
  <Company>State of Illinois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321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