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FC" w:rsidRDefault="00AA71FC" w:rsidP="00AA71FC">
      <w:pPr>
        <w:widowControl w:val="0"/>
        <w:autoSpaceDE w:val="0"/>
        <w:autoSpaceDN w:val="0"/>
        <w:adjustRightInd w:val="0"/>
      </w:pPr>
    </w:p>
    <w:p w:rsidR="00AA71FC" w:rsidRDefault="00AA71FC" w:rsidP="00AA71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402.150  Penalties</w:t>
      </w:r>
      <w:r>
        <w:t xml:space="preserve"> </w:t>
      </w:r>
    </w:p>
    <w:p w:rsidR="00AA71FC" w:rsidRDefault="00AA71FC" w:rsidP="00AA71FC">
      <w:pPr>
        <w:widowControl w:val="0"/>
        <w:autoSpaceDE w:val="0"/>
        <w:autoSpaceDN w:val="0"/>
        <w:adjustRightInd w:val="0"/>
      </w:pPr>
    </w:p>
    <w:p w:rsidR="00AA71FC" w:rsidRDefault="00AA71FC" w:rsidP="00AA71FC">
      <w:pPr>
        <w:widowControl w:val="0"/>
        <w:autoSpaceDE w:val="0"/>
        <w:autoSpaceDN w:val="0"/>
        <w:adjustRightInd w:val="0"/>
        <w:ind w:left="1440" w:hanging="720"/>
      </w:pPr>
      <w:r w:rsidRPr="004E4F9C">
        <w:t>a)</w:t>
      </w:r>
      <w:r>
        <w:rPr>
          <w:i/>
          <w:iCs/>
        </w:rPr>
        <w:tab/>
        <w:t xml:space="preserve">The Board may suspend or revoke any </w:t>
      </w:r>
      <w:r w:rsidR="00DA6595">
        <w:rPr>
          <w:i/>
          <w:iCs/>
        </w:rPr>
        <w:t>occupation</w:t>
      </w:r>
      <w:r>
        <w:rPr>
          <w:i/>
          <w:iCs/>
        </w:rPr>
        <w:t xml:space="preserve"> license of any concessionaire:</w:t>
      </w:r>
      <w:r>
        <w:t xml:space="preserve"> </w:t>
      </w:r>
    </w:p>
    <w:p w:rsidR="00051A2A" w:rsidRDefault="00051A2A" w:rsidP="00AA71FC">
      <w:pPr>
        <w:widowControl w:val="0"/>
        <w:autoSpaceDE w:val="0"/>
        <w:autoSpaceDN w:val="0"/>
        <w:adjustRightInd w:val="0"/>
        <w:ind w:left="2160" w:hanging="720"/>
      </w:pPr>
    </w:p>
    <w:p w:rsidR="00AA71FC" w:rsidRDefault="00AA71FC" w:rsidP="00AA71FC">
      <w:pPr>
        <w:widowControl w:val="0"/>
        <w:autoSpaceDE w:val="0"/>
        <w:autoSpaceDN w:val="0"/>
        <w:adjustRightInd w:val="0"/>
        <w:ind w:left="2160" w:hanging="720"/>
      </w:pPr>
      <w:r w:rsidRPr="004E4F9C">
        <w:t>1)</w:t>
      </w:r>
      <w:r>
        <w:rPr>
          <w:i/>
          <w:iCs/>
        </w:rPr>
        <w:tab/>
        <w:t>for violation of any of the provisions of the Illinois Horse Racing Act of 1975;</w:t>
      </w:r>
      <w:r>
        <w:t xml:space="preserve"> </w:t>
      </w:r>
      <w:r w:rsidR="00DA6595" w:rsidRPr="00DF4E24">
        <w:rPr>
          <w:i/>
        </w:rPr>
        <w:t>or</w:t>
      </w:r>
    </w:p>
    <w:p w:rsidR="00051A2A" w:rsidRDefault="00051A2A" w:rsidP="00AA71FC">
      <w:pPr>
        <w:widowControl w:val="0"/>
        <w:autoSpaceDE w:val="0"/>
        <w:autoSpaceDN w:val="0"/>
        <w:adjustRightInd w:val="0"/>
        <w:ind w:left="2160" w:hanging="720"/>
      </w:pPr>
    </w:p>
    <w:p w:rsidR="00AA71FC" w:rsidRDefault="00AA71FC" w:rsidP="00AA71FC">
      <w:pPr>
        <w:widowControl w:val="0"/>
        <w:autoSpaceDE w:val="0"/>
        <w:autoSpaceDN w:val="0"/>
        <w:adjustRightInd w:val="0"/>
        <w:ind w:left="2160" w:hanging="720"/>
      </w:pPr>
      <w:r w:rsidRPr="004E4F9C">
        <w:t>2)</w:t>
      </w:r>
      <w:r>
        <w:rPr>
          <w:i/>
          <w:iCs/>
        </w:rPr>
        <w:tab/>
        <w:t>for violation of any of the rules or regulations of the Board;</w:t>
      </w:r>
      <w:r>
        <w:t xml:space="preserve"> </w:t>
      </w:r>
      <w:r w:rsidR="00DA6595" w:rsidRPr="00DF4E24">
        <w:rPr>
          <w:i/>
        </w:rPr>
        <w:t>or</w:t>
      </w:r>
    </w:p>
    <w:p w:rsidR="00051A2A" w:rsidRDefault="00051A2A" w:rsidP="002C62B4">
      <w:pPr>
        <w:widowControl w:val="0"/>
        <w:autoSpaceDE w:val="0"/>
        <w:autoSpaceDN w:val="0"/>
        <w:adjustRightInd w:val="0"/>
        <w:ind w:left="2160" w:hanging="720"/>
      </w:pPr>
    </w:p>
    <w:p w:rsidR="002C62B4" w:rsidRDefault="00AA71FC" w:rsidP="002C62B4">
      <w:pPr>
        <w:widowControl w:val="0"/>
        <w:autoSpaceDE w:val="0"/>
        <w:autoSpaceDN w:val="0"/>
        <w:adjustRightInd w:val="0"/>
        <w:ind w:left="2160" w:hanging="720"/>
      </w:pPr>
      <w:r w:rsidRPr="004E4F9C">
        <w:t>3)</w:t>
      </w:r>
      <w:r>
        <w:rPr>
          <w:i/>
          <w:iCs/>
        </w:rPr>
        <w:tab/>
        <w:t xml:space="preserve">for any cause which, if known to the Board, would have justified the Board in refusing to issue such </w:t>
      </w:r>
      <w:r w:rsidR="00DA6595">
        <w:rPr>
          <w:i/>
          <w:iCs/>
        </w:rPr>
        <w:t>occupation license</w:t>
      </w:r>
      <w:r>
        <w:rPr>
          <w:i/>
          <w:iCs/>
        </w:rPr>
        <w:t xml:space="preserve">; </w:t>
      </w:r>
      <w:r w:rsidRPr="004E4F9C">
        <w:rPr>
          <w:i/>
          <w:iCs/>
        </w:rPr>
        <w:t>or</w:t>
      </w:r>
      <w:r>
        <w:t xml:space="preserve">. </w:t>
      </w:r>
    </w:p>
    <w:p w:rsidR="00051A2A" w:rsidRDefault="00051A2A" w:rsidP="00AA71FC">
      <w:pPr>
        <w:widowControl w:val="0"/>
        <w:autoSpaceDE w:val="0"/>
        <w:autoSpaceDN w:val="0"/>
        <w:adjustRightInd w:val="0"/>
        <w:ind w:left="1440" w:hanging="720"/>
      </w:pPr>
    </w:p>
    <w:p w:rsidR="00DA6595" w:rsidRDefault="00DA6595" w:rsidP="00DA6595">
      <w:pPr>
        <w:widowControl w:val="0"/>
        <w:autoSpaceDE w:val="0"/>
        <w:autoSpaceDN w:val="0"/>
        <w:adjustRightInd w:val="0"/>
        <w:ind w:left="1440"/>
      </w:pPr>
      <w:r>
        <w:t>4)</w:t>
      </w:r>
      <w:r>
        <w:tab/>
      </w:r>
      <w:r w:rsidRPr="00DF4E24">
        <w:rPr>
          <w:i/>
        </w:rPr>
        <w:t>for any other just cause</w:t>
      </w:r>
      <w:r>
        <w:t xml:space="preserve">.  </w:t>
      </w:r>
      <w:r w:rsidR="00DF4E24">
        <w:t>[</w:t>
      </w:r>
      <w:r>
        <w:t>230 ILCS 5/15(d)</w:t>
      </w:r>
      <w:r w:rsidR="00DF4E24">
        <w:t>]</w:t>
      </w:r>
    </w:p>
    <w:p w:rsidR="00DA6595" w:rsidRDefault="00DA6595" w:rsidP="00AA71FC">
      <w:pPr>
        <w:widowControl w:val="0"/>
        <w:autoSpaceDE w:val="0"/>
        <w:autoSpaceDN w:val="0"/>
        <w:adjustRightInd w:val="0"/>
        <w:ind w:left="1440" w:hanging="720"/>
      </w:pPr>
    </w:p>
    <w:p w:rsidR="00AA71FC" w:rsidRDefault="00AA71FC" w:rsidP="00AA71FC">
      <w:pPr>
        <w:widowControl w:val="0"/>
        <w:autoSpaceDE w:val="0"/>
        <w:autoSpaceDN w:val="0"/>
        <w:adjustRightInd w:val="0"/>
        <w:ind w:left="1440" w:hanging="720"/>
      </w:pPr>
      <w:r w:rsidRPr="004E4F9C">
        <w:t>b)</w:t>
      </w:r>
      <w:r>
        <w:rPr>
          <w:i/>
          <w:iCs/>
        </w:rPr>
        <w:tab/>
        <w:t xml:space="preserve">The Board is vested with the power to impose civil penalties of up to $5,000 against </w:t>
      </w:r>
      <w:r w:rsidR="00DA6595" w:rsidRPr="00DF4E24">
        <w:rPr>
          <w:i/>
          <w:iCs/>
        </w:rPr>
        <w:t>an individual and up to $10,000 against a license</w:t>
      </w:r>
      <w:r w:rsidR="00DF4E24">
        <w:rPr>
          <w:i/>
          <w:iCs/>
        </w:rPr>
        <w:t>e</w:t>
      </w:r>
      <w:r>
        <w:rPr>
          <w:i/>
          <w:iCs/>
        </w:rPr>
        <w:t xml:space="preserve"> for each violation of any provision of the Act, any rules adopted by the Board</w:t>
      </w:r>
      <w:r w:rsidR="00DA6595" w:rsidRPr="00DF4E24">
        <w:rPr>
          <w:i/>
          <w:iCs/>
        </w:rPr>
        <w:t>, any order o</w:t>
      </w:r>
      <w:r w:rsidR="00DF4E24">
        <w:rPr>
          <w:i/>
          <w:iCs/>
        </w:rPr>
        <w:t>f</w:t>
      </w:r>
      <w:r w:rsidR="00DA6595" w:rsidRPr="00DF4E24">
        <w:rPr>
          <w:i/>
          <w:iCs/>
        </w:rPr>
        <w:t xml:space="preserve"> the Board</w:t>
      </w:r>
      <w:r>
        <w:rPr>
          <w:i/>
          <w:iCs/>
        </w:rPr>
        <w:t xml:space="preserve"> or any other action which, in the Board's discretion, is a detriment or impediment to horse racin</w:t>
      </w:r>
      <w:r w:rsidR="00DF4E24">
        <w:rPr>
          <w:i/>
          <w:iCs/>
        </w:rPr>
        <w:t xml:space="preserve">g. </w:t>
      </w:r>
      <w:r w:rsidR="00DF4E24">
        <w:rPr>
          <w:iCs/>
        </w:rPr>
        <w:t>[230 ILCS 5/9(l)]</w:t>
      </w:r>
      <w:r>
        <w:t xml:space="preserve"> </w:t>
      </w:r>
    </w:p>
    <w:p w:rsidR="00DA6595" w:rsidRDefault="00DA6595" w:rsidP="00AA71FC">
      <w:pPr>
        <w:widowControl w:val="0"/>
        <w:autoSpaceDE w:val="0"/>
        <w:autoSpaceDN w:val="0"/>
        <w:adjustRightInd w:val="0"/>
        <w:ind w:left="1440" w:hanging="720"/>
      </w:pPr>
    </w:p>
    <w:p w:rsidR="00DA6595" w:rsidRPr="00D55B37" w:rsidRDefault="00DA659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9A26EE">
        <w:t>37</w:t>
      </w:r>
      <w:r>
        <w:t xml:space="preserve"> I</w:t>
      </w:r>
      <w:r w:rsidRPr="00D55B37">
        <w:t xml:space="preserve">ll. Reg. </w:t>
      </w:r>
      <w:r w:rsidR="00694F41">
        <w:t>832</w:t>
      </w:r>
      <w:r w:rsidRPr="00D55B37">
        <w:t xml:space="preserve">, effective </w:t>
      </w:r>
      <w:bookmarkStart w:id="0" w:name="_GoBack"/>
      <w:r w:rsidR="00694F41">
        <w:t>January 14, 2013</w:t>
      </w:r>
      <w:bookmarkEnd w:id="0"/>
      <w:r w:rsidRPr="00D55B37">
        <w:t>)</w:t>
      </w:r>
    </w:p>
    <w:sectPr w:rsidR="00DA6595" w:rsidRPr="00D55B37" w:rsidSect="00AA71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71FC"/>
    <w:rsid w:val="00051A2A"/>
    <w:rsid w:val="000661EF"/>
    <w:rsid w:val="001678D1"/>
    <w:rsid w:val="002C62B4"/>
    <w:rsid w:val="0045149A"/>
    <w:rsid w:val="004E4F9C"/>
    <w:rsid w:val="00694F41"/>
    <w:rsid w:val="009A26EE"/>
    <w:rsid w:val="00AA71FC"/>
    <w:rsid w:val="00D33D46"/>
    <w:rsid w:val="00DA6595"/>
    <w:rsid w:val="00DF4E24"/>
    <w:rsid w:val="00F6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A6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A6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402</vt:lpstr>
    </vt:vector>
  </TitlesOfParts>
  <Company>State of Illinois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402</dc:title>
  <dc:subject/>
  <dc:creator>Illinois General Assembly</dc:creator>
  <cp:keywords/>
  <dc:description/>
  <cp:lastModifiedBy>King, Melissa A.</cp:lastModifiedBy>
  <cp:revision>4</cp:revision>
  <dcterms:created xsi:type="dcterms:W3CDTF">2013-01-15T19:38:00Z</dcterms:created>
  <dcterms:modified xsi:type="dcterms:W3CDTF">2013-01-18T21:40:00Z</dcterms:modified>
</cp:coreProperties>
</file>