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51" w:rsidRDefault="00C35251" w:rsidP="00C352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5251" w:rsidRDefault="00C35251" w:rsidP="00C352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403.20  Scope</w:t>
      </w:r>
      <w:r>
        <w:t xml:space="preserve"> </w:t>
      </w:r>
    </w:p>
    <w:p w:rsidR="00C35251" w:rsidRDefault="00C35251" w:rsidP="00C35251">
      <w:pPr>
        <w:widowControl w:val="0"/>
        <w:autoSpaceDE w:val="0"/>
        <w:autoSpaceDN w:val="0"/>
        <w:adjustRightInd w:val="0"/>
      </w:pPr>
    </w:p>
    <w:p w:rsidR="00C35251" w:rsidRDefault="00C35251" w:rsidP="00C35251">
      <w:pPr>
        <w:widowControl w:val="0"/>
        <w:autoSpaceDE w:val="0"/>
        <w:autoSpaceDN w:val="0"/>
        <w:adjustRightInd w:val="0"/>
      </w:pPr>
      <w:r>
        <w:t xml:space="preserve">These rules shall apply to all facilities which are part of a race track complex where the complex is utilized primarily for the purpose of conducting a horse racing meet where pari-mutuel wagering is authorized. </w:t>
      </w:r>
    </w:p>
    <w:sectPr w:rsidR="00C35251" w:rsidSect="00C35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251"/>
    <w:rsid w:val="000E621E"/>
    <w:rsid w:val="001678D1"/>
    <w:rsid w:val="00B312AB"/>
    <w:rsid w:val="00C35251"/>
    <w:rsid w:val="00E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