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EB" w:rsidRDefault="001E04EB" w:rsidP="001E04EB">
      <w:pPr>
        <w:widowControl w:val="0"/>
        <w:autoSpaceDE w:val="0"/>
        <w:autoSpaceDN w:val="0"/>
        <w:adjustRightInd w:val="0"/>
      </w:pPr>
      <w:bookmarkStart w:id="0" w:name="_GoBack"/>
      <w:bookmarkEnd w:id="0"/>
    </w:p>
    <w:p w:rsidR="001E04EB" w:rsidRDefault="001E04EB" w:rsidP="001E04EB">
      <w:pPr>
        <w:widowControl w:val="0"/>
        <w:autoSpaceDE w:val="0"/>
        <w:autoSpaceDN w:val="0"/>
        <w:adjustRightInd w:val="0"/>
      </w:pPr>
      <w:r>
        <w:rPr>
          <w:b/>
          <w:bCs/>
        </w:rPr>
        <w:t>Section 411.20  Standards</w:t>
      </w:r>
      <w:r>
        <w:t xml:space="preserve"> </w:t>
      </w:r>
    </w:p>
    <w:p w:rsidR="001E04EB" w:rsidRDefault="001E04EB" w:rsidP="001E04EB">
      <w:pPr>
        <w:widowControl w:val="0"/>
        <w:autoSpaceDE w:val="0"/>
        <w:autoSpaceDN w:val="0"/>
        <w:adjustRightInd w:val="0"/>
      </w:pPr>
    </w:p>
    <w:p w:rsidR="001E04EB" w:rsidRDefault="001E04EB" w:rsidP="001E04EB">
      <w:pPr>
        <w:widowControl w:val="0"/>
        <w:autoSpaceDE w:val="0"/>
        <w:autoSpaceDN w:val="0"/>
        <w:adjustRightInd w:val="0"/>
      </w:pPr>
      <w:r>
        <w:t xml:space="preserve">The Board shall develop standards and criteria for adequate and proper equipment to maintain training and racing surfaces, and for sufficient trained personnel to properly operate such equipment.  In developing these standards, the Board shall consider all relevant factors including, but not limited to, the size of the race track, the time of year in which the racing is conducted, and the type of racing conducted.  The Board shall also consult with and solicit the opinions of representatives of horsemen, jockeys and other interested parties. </w:t>
      </w:r>
    </w:p>
    <w:sectPr w:rsidR="001E04EB" w:rsidSect="001E04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4EB"/>
    <w:rsid w:val="001678D1"/>
    <w:rsid w:val="001E04EB"/>
    <w:rsid w:val="008933E7"/>
    <w:rsid w:val="00AF2705"/>
    <w:rsid w:val="00D7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