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AD1" w:rsidRDefault="00513AD1" w:rsidP="00513AD1">
      <w:pPr>
        <w:widowControl w:val="0"/>
        <w:autoSpaceDE w:val="0"/>
        <w:autoSpaceDN w:val="0"/>
        <w:adjustRightInd w:val="0"/>
      </w:pPr>
      <w:bookmarkStart w:id="0" w:name="_GoBack"/>
      <w:bookmarkEnd w:id="0"/>
    </w:p>
    <w:p w:rsidR="00513AD1" w:rsidRDefault="00513AD1" w:rsidP="00513AD1">
      <w:pPr>
        <w:widowControl w:val="0"/>
        <w:autoSpaceDE w:val="0"/>
        <w:autoSpaceDN w:val="0"/>
        <w:adjustRightInd w:val="0"/>
      </w:pPr>
      <w:r>
        <w:rPr>
          <w:b/>
          <w:bCs/>
        </w:rPr>
        <w:t>Section 412.70  Expense Accounts</w:t>
      </w:r>
      <w:r>
        <w:t xml:space="preserve"> </w:t>
      </w:r>
    </w:p>
    <w:p w:rsidR="00513AD1" w:rsidRDefault="00513AD1" w:rsidP="00513AD1">
      <w:pPr>
        <w:widowControl w:val="0"/>
        <w:autoSpaceDE w:val="0"/>
        <w:autoSpaceDN w:val="0"/>
        <w:adjustRightInd w:val="0"/>
      </w:pPr>
    </w:p>
    <w:p w:rsidR="00513AD1" w:rsidRDefault="00513AD1" w:rsidP="00513AD1">
      <w:pPr>
        <w:widowControl w:val="0"/>
        <w:autoSpaceDE w:val="0"/>
        <w:autoSpaceDN w:val="0"/>
        <w:adjustRightInd w:val="0"/>
        <w:ind w:left="1440" w:hanging="720"/>
      </w:pPr>
      <w:r>
        <w:t>401</w:t>
      </w:r>
      <w:r>
        <w:tab/>
        <w:t xml:space="preserve">Purses </w:t>
      </w:r>
    </w:p>
    <w:p w:rsidR="00BC2157" w:rsidRDefault="00BC2157" w:rsidP="00513AD1">
      <w:pPr>
        <w:widowControl w:val="0"/>
        <w:autoSpaceDE w:val="0"/>
        <w:autoSpaceDN w:val="0"/>
        <w:adjustRightInd w:val="0"/>
        <w:ind w:left="1440" w:hanging="720"/>
      </w:pPr>
    </w:p>
    <w:p w:rsidR="00513AD1" w:rsidRDefault="00513AD1" w:rsidP="00BC2157">
      <w:pPr>
        <w:widowControl w:val="0"/>
        <w:autoSpaceDE w:val="0"/>
        <w:autoSpaceDN w:val="0"/>
        <w:adjustRightInd w:val="0"/>
        <w:ind w:left="1440"/>
      </w:pPr>
      <w:r>
        <w:t>This account shall reflect the aggregate actual purse distributions payable pursuant to the Act during the period of the race meeting. Separate accounts shall be maintained hereunder to identify the amounts of monies used in the payment of purses which were received from sources other than the revenues of the licensee conducting the race meeting. (See Accounts #202 and #203 in 11 Ill. Adm. Code S</w:t>
      </w:r>
      <w:r w:rsidR="00BC2157">
        <w:t>ection 412.50)</w:t>
      </w:r>
    </w:p>
    <w:p w:rsidR="00BC2157" w:rsidRDefault="00BC2157" w:rsidP="00BC2157">
      <w:pPr>
        <w:widowControl w:val="0"/>
        <w:autoSpaceDE w:val="0"/>
        <w:autoSpaceDN w:val="0"/>
        <w:adjustRightInd w:val="0"/>
        <w:ind w:left="1440"/>
      </w:pPr>
    </w:p>
    <w:p w:rsidR="00513AD1" w:rsidRDefault="00513AD1" w:rsidP="00513AD1">
      <w:pPr>
        <w:widowControl w:val="0"/>
        <w:autoSpaceDE w:val="0"/>
        <w:autoSpaceDN w:val="0"/>
        <w:adjustRightInd w:val="0"/>
        <w:ind w:left="1440" w:hanging="720"/>
      </w:pPr>
      <w:r>
        <w:t>402</w:t>
      </w:r>
      <w:r>
        <w:tab/>
        <w:t xml:space="preserve">Salaries and Wages </w:t>
      </w:r>
      <w:r w:rsidR="00BC2157">
        <w:t xml:space="preserve">– </w:t>
      </w:r>
      <w:r>
        <w:t xml:space="preserve">Racing </w:t>
      </w:r>
    </w:p>
    <w:p w:rsidR="00BC2157" w:rsidRDefault="00BC2157" w:rsidP="00513AD1">
      <w:pPr>
        <w:widowControl w:val="0"/>
        <w:autoSpaceDE w:val="0"/>
        <w:autoSpaceDN w:val="0"/>
        <w:adjustRightInd w:val="0"/>
        <w:ind w:left="1440" w:hanging="720"/>
      </w:pPr>
    </w:p>
    <w:p w:rsidR="00513AD1" w:rsidRDefault="00513AD1" w:rsidP="00BC2157">
      <w:pPr>
        <w:widowControl w:val="0"/>
        <w:autoSpaceDE w:val="0"/>
        <w:autoSpaceDN w:val="0"/>
        <w:adjustRightInd w:val="0"/>
        <w:ind w:left="1440"/>
      </w:pPr>
      <w:r>
        <w:t xml:space="preserve">This account shall include the compensation (gross salaries and wages) to employees of the licensee in departmental areas other than concessions, programs, newspapers and publications and parking. In addition, salaries and wages which can be specifically identified as being attributable to repair and maintenance services shall not be recorded in this account. In this latter respect, the compensation of track superintendents, plant directors, etc., shall be allocated to this account unless the time spent by such individuals on supervision and direction of specific repair and maintenance projects can be identified. </w:t>
      </w:r>
    </w:p>
    <w:p w:rsidR="00513AD1" w:rsidRDefault="00513AD1" w:rsidP="00513AD1">
      <w:pPr>
        <w:widowControl w:val="0"/>
        <w:autoSpaceDE w:val="0"/>
        <w:autoSpaceDN w:val="0"/>
        <w:adjustRightInd w:val="0"/>
        <w:ind w:left="1440" w:hanging="720"/>
      </w:pPr>
    </w:p>
    <w:tbl>
      <w:tblPr>
        <w:tblW w:w="0" w:type="auto"/>
        <w:tblInd w:w="1533" w:type="dxa"/>
        <w:tblLook w:val="0000" w:firstRow="0" w:lastRow="0" w:firstColumn="0" w:lastColumn="0" w:noHBand="0" w:noVBand="0"/>
      </w:tblPr>
      <w:tblGrid>
        <w:gridCol w:w="3867"/>
        <w:gridCol w:w="4176"/>
      </w:tblGrid>
      <w:tr w:rsidR="00BC2157">
        <w:tblPrEx>
          <w:tblCellMar>
            <w:top w:w="0" w:type="dxa"/>
            <w:bottom w:w="0" w:type="dxa"/>
          </w:tblCellMar>
        </w:tblPrEx>
        <w:trPr>
          <w:trHeight w:val="423"/>
        </w:trPr>
        <w:tc>
          <w:tcPr>
            <w:tcW w:w="8043" w:type="dxa"/>
            <w:gridSpan w:val="2"/>
          </w:tcPr>
          <w:p w:rsidR="00BC2157" w:rsidRDefault="00BC2157" w:rsidP="00BC2157">
            <w:pPr>
              <w:widowControl w:val="0"/>
              <w:autoSpaceDE w:val="0"/>
              <w:autoSpaceDN w:val="0"/>
              <w:adjustRightInd w:val="0"/>
              <w:ind w:right="1035"/>
              <w:jc w:val="center"/>
            </w:pPr>
            <w:r>
              <w:t>Typical Items</w:t>
            </w:r>
          </w:p>
        </w:tc>
      </w:tr>
      <w:tr w:rsidR="00BC2157" w:rsidTr="005E30A6">
        <w:tblPrEx>
          <w:tblCellMar>
            <w:top w:w="0" w:type="dxa"/>
            <w:bottom w:w="0" w:type="dxa"/>
          </w:tblCellMar>
        </w:tblPrEx>
        <w:trPr>
          <w:trHeight w:val="300"/>
        </w:trPr>
        <w:tc>
          <w:tcPr>
            <w:tcW w:w="3867" w:type="dxa"/>
          </w:tcPr>
          <w:p w:rsidR="00BC2157" w:rsidRDefault="00BC2157" w:rsidP="00513AD1">
            <w:pPr>
              <w:widowControl w:val="0"/>
              <w:autoSpaceDE w:val="0"/>
              <w:autoSpaceDN w:val="0"/>
              <w:adjustRightInd w:val="0"/>
            </w:pPr>
            <w:proofErr w:type="spellStart"/>
            <w:r>
              <w:t>Mutuel</w:t>
            </w:r>
            <w:proofErr w:type="spellEnd"/>
            <w:r>
              <w:t xml:space="preserve"> Department:</w:t>
            </w:r>
          </w:p>
        </w:tc>
        <w:tc>
          <w:tcPr>
            <w:tcW w:w="4176" w:type="dxa"/>
          </w:tcPr>
          <w:p w:rsidR="00BC2157" w:rsidRDefault="00BC2157" w:rsidP="00513AD1">
            <w:pPr>
              <w:widowControl w:val="0"/>
              <w:autoSpaceDE w:val="0"/>
              <w:autoSpaceDN w:val="0"/>
              <w:adjustRightInd w:val="0"/>
            </w:pPr>
            <w:r>
              <w:t>General Office:</w:t>
            </w:r>
          </w:p>
        </w:tc>
      </w:tr>
      <w:tr w:rsidR="00BC2157" w:rsidTr="005E30A6">
        <w:tblPrEx>
          <w:tblCellMar>
            <w:top w:w="0" w:type="dxa"/>
            <w:bottom w:w="0" w:type="dxa"/>
          </w:tblCellMar>
        </w:tblPrEx>
        <w:trPr>
          <w:trHeight w:val="300"/>
        </w:trPr>
        <w:tc>
          <w:tcPr>
            <w:tcW w:w="3867" w:type="dxa"/>
          </w:tcPr>
          <w:p w:rsidR="00BC2157" w:rsidRDefault="00BC2157" w:rsidP="00BC2157">
            <w:pPr>
              <w:widowControl w:val="0"/>
              <w:autoSpaceDE w:val="0"/>
              <w:autoSpaceDN w:val="0"/>
              <w:adjustRightInd w:val="0"/>
              <w:ind w:left="429"/>
            </w:pPr>
            <w:r>
              <w:t>Director</w:t>
            </w:r>
          </w:p>
        </w:tc>
        <w:tc>
          <w:tcPr>
            <w:tcW w:w="4176" w:type="dxa"/>
          </w:tcPr>
          <w:p w:rsidR="00BC2157" w:rsidRDefault="00BC2157" w:rsidP="00BC2157">
            <w:pPr>
              <w:widowControl w:val="0"/>
              <w:autoSpaceDE w:val="0"/>
              <w:autoSpaceDN w:val="0"/>
              <w:adjustRightInd w:val="0"/>
              <w:ind w:left="348"/>
            </w:pPr>
            <w:r>
              <w:t>Controller and assistants</w:t>
            </w:r>
          </w:p>
        </w:tc>
      </w:tr>
      <w:tr w:rsidR="00BC2157" w:rsidTr="005E30A6">
        <w:tblPrEx>
          <w:tblCellMar>
            <w:top w:w="0" w:type="dxa"/>
            <w:bottom w:w="0" w:type="dxa"/>
          </w:tblCellMar>
        </w:tblPrEx>
        <w:trPr>
          <w:trHeight w:val="300"/>
        </w:trPr>
        <w:tc>
          <w:tcPr>
            <w:tcW w:w="3867" w:type="dxa"/>
          </w:tcPr>
          <w:p w:rsidR="00BC2157" w:rsidRDefault="00BC2157" w:rsidP="00BC2157">
            <w:pPr>
              <w:widowControl w:val="0"/>
              <w:autoSpaceDE w:val="0"/>
              <w:autoSpaceDN w:val="0"/>
              <w:adjustRightInd w:val="0"/>
              <w:ind w:left="429"/>
            </w:pPr>
            <w:r>
              <w:t>Manager</w:t>
            </w:r>
          </w:p>
        </w:tc>
        <w:tc>
          <w:tcPr>
            <w:tcW w:w="4176" w:type="dxa"/>
          </w:tcPr>
          <w:p w:rsidR="00BC2157" w:rsidRDefault="00BC2157" w:rsidP="00BC2157">
            <w:pPr>
              <w:widowControl w:val="0"/>
              <w:autoSpaceDE w:val="0"/>
              <w:autoSpaceDN w:val="0"/>
              <w:adjustRightInd w:val="0"/>
              <w:ind w:left="348"/>
            </w:pPr>
            <w:r>
              <w:t>Clerks</w:t>
            </w:r>
          </w:p>
        </w:tc>
      </w:tr>
      <w:tr w:rsidR="00BC2157" w:rsidTr="005E30A6">
        <w:tblPrEx>
          <w:tblCellMar>
            <w:top w:w="0" w:type="dxa"/>
            <w:bottom w:w="0" w:type="dxa"/>
          </w:tblCellMar>
        </w:tblPrEx>
        <w:trPr>
          <w:trHeight w:val="300"/>
        </w:trPr>
        <w:tc>
          <w:tcPr>
            <w:tcW w:w="3867" w:type="dxa"/>
          </w:tcPr>
          <w:p w:rsidR="00BC2157" w:rsidRDefault="00BC2157" w:rsidP="00BC2157">
            <w:pPr>
              <w:widowControl w:val="0"/>
              <w:autoSpaceDE w:val="0"/>
              <w:autoSpaceDN w:val="0"/>
              <w:adjustRightInd w:val="0"/>
              <w:ind w:left="429"/>
            </w:pPr>
            <w:r>
              <w:t>Supervisors</w:t>
            </w:r>
          </w:p>
        </w:tc>
        <w:tc>
          <w:tcPr>
            <w:tcW w:w="4176" w:type="dxa"/>
          </w:tcPr>
          <w:p w:rsidR="00BC2157" w:rsidRDefault="00BC2157" w:rsidP="00BC2157">
            <w:pPr>
              <w:widowControl w:val="0"/>
              <w:autoSpaceDE w:val="0"/>
              <w:autoSpaceDN w:val="0"/>
              <w:adjustRightInd w:val="0"/>
              <w:ind w:left="348"/>
            </w:pPr>
            <w:r>
              <w:t>Secretaries</w:t>
            </w:r>
          </w:p>
        </w:tc>
      </w:tr>
      <w:tr w:rsidR="00BC2157" w:rsidTr="005E30A6">
        <w:tblPrEx>
          <w:tblCellMar>
            <w:top w:w="0" w:type="dxa"/>
            <w:bottom w:w="0" w:type="dxa"/>
          </w:tblCellMar>
        </w:tblPrEx>
        <w:trPr>
          <w:trHeight w:val="300"/>
        </w:trPr>
        <w:tc>
          <w:tcPr>
            <w:tcW w:w="3867" w:type="dxa"/>
          </w:tcPr>
          <w:p w:rsidR="00BC2157" w:rsidRDefault="00BC2157" w:rsidP="00BC2157">
            <w:pPr>
              <w:widowControl w:val="0"/>
              <w:autoSpaceDE w:val="0"/>
              <w:autoSpaceDN w:val="0"/>
              <w:adjustRightInd w:val="0"/>
              <w:ind w:left="429"/>
            </w:pPr>
            <w:r>
              <w:t>Calculators</w:t>
            </w:r>
          </w:p>
        </w:tc>
        <w:tc>
          <w:tcPr>
            <w:tcW w:w="4176" w:type="dxa"/>
          </w:tcPr>
          <w:p w:rsidR="00BC2157" w:rsidRDefault="00BC2157" w:rsidP="00BC2157">
            <w:pPr>
              <w:widowControl w:val="0"/>
              <w:autoSpaceDE w:val="0"/>
              <w:autoSpaceDN w:val="0"/>
              <w:adjustRightInd w:val="0"/>
              <w:ind w:left="348"/>
            </w:pPr>
            <w:r>
              <w:t>Receptionist</w:t>
            </w:r>
          </w:p>
        </w:tc>
      </w:tr>
      <w:tr w:rsidR="00BC2157" w:rsidTr="005E30A6">
        <w:tblPrEx>
          <w:tblCellMar>
            <w:top w:w="0" w:type="dxa"/>
            <w:bottom w:w="0" w:type="dxa"/>
          </w:tblCellMar>
        </w:tblPrEx>
        <w:trPr>
          <w:trHeight w:val="300"/>
        </w:trPr>
        <w:tc>
          <w:tcPr>
            <w:tcW w:w="3867" w:type="dxa"/>
          </w:tcPr>
          <w:p w:rsidR="00BC2157" w:rsidRDefault="00BC2157" w:rsidP="00BC2157">
            <w:pPr>
              <w:widowControl w:val="0"/>
              <w:autoSpaceDE w:val="0"/>
              <w:autoSpaceDN w:val="0"/>
              <w:adjustRightInd w:val="0"/>
              <w:ind w:left="429"/>
            </w:pPr>
            <w:r>
              <w:t>Sellers</w:t>
            </w:r>
          </w:p>
        </w:tc>
        <w:tc>
          <w:tcPr>
            <w:tcW w:w="4176" w:type="dxa"/>
          </w:tcPr>
          <w:p w:rsidR="00BC2157" w:rsidRDefault="00BC2157" w:rsidP="00BC2157">
            <w:pPr>
              <w:widowControl w:val="0"/>
              <w:autoSpaceDE w:val="0"/>
              <w:autoSpaceDN w:val="0"/>
              <w:adjustRightInd w:val="0"/>
              <w:ind w:left="348"/>
            </w:pPr>
            <w:r>
              <w:t>Season retention employees</w:t>
            </w:r>
          </w:p>
        </w:tc>
      </w:tr>
      <w:tr w:rsidR="00BC2157" w:rsidTr="005E30A6">
        <w:tblPrEx>
          <w:tblCellMar>
            <w:top w:w="0" w:type="dxa"/>
            <w:bottom w:w="0" w:type="dxa"/>
          </w:tblCellMar>
        </w:tblPrEx>
        <w:trPr>
          <w:trHeight w:val="300"/>
        </w:trPr>
        <w:tc>
          <w:tcPr>
            <w:tcW w:w="3867" w:type="dxa"/>
          </w:tcPr>
          <w:p w:rsidR="00BC2157" w:rsidRDefault="00BC2157" w:rsidP="00BC2157">
            <w:pPr>
              <w:widowControl w:val="0"/>
              <w:autoSpaceDE w:val="0"/>
              <w:autoSpaceDN w:val="0"/>
              <w:adjustRightInd w:val="0"/>
              <w:ind w:left="429"/>
            </w:pPr>
            <w:r>
              <w:t>Cashiers</w:t>
            </w:r>
          </w:p>
        </w:tc>
        <w:tc>
          <w:tcPr>
            <w:tcW w:w="4176" w:type="dxa"/>
          </w:tcPr>
          <w:p w:rsidR="00BC2157" w:rsidRDefault="00BC2157" w:rsidP="00513AD1">
            <w:pPr>
              <w:widowControl w:val="0"/>
              <w:autoSpaceDE w:val="0"/>
              <w:autoSpaceDN w:val="0"/>
              <w:adjustRightInd w:val="0"/>
            </w:pPr>
          </w:p>
        </w:tc>
      </w:tr>
      <w:tr w:rsidR="005E30A6" w:rsidTr="005E30A6">
        <w:tblPrEx>
          <w:tblCellMar>
            <w:top w:w="0" w:type="dxa"/>
            <w:bottom w:w="0" w:type="dxa"/>
          </w:tblCellMar>
        </w:tblPrEx>
        <w:trPr>
          <w:trHeight w:val="300"/>
        </w:trPr>
        <w:tc>
          <w:tcPr>
            <w:tcW w:w="3867" w:type="dxa"/>
          </w:tcPr>
          <w:p w:rsidR="005E30A6" w:rsidRDefault="005E30A6" w:rsidP="00BC2157">
            <w:pPr>
              <w:widowControl w:val="0"/>
              <w:autoSpaceDE w:val="0"/>
              <w:autoSpaceDN w:val="0"/>
              <w:adjustRightInd w:val="0"/>
              <w:ind w:left="429"/>
            </w:pPr>
            <w:r>
              <w:t>Runners</w:t>
            </w:r>
          </w:p>
        </w:tc>
        <w:tc>
          <w:tcPr>
            <w:tcW w:w="4176" w:type="dxa"/>
          </w:tcPr>
          <w:p w:rsidR="005E30A6" w:rsidRDefault="005E30A6" w:rsidP="005E30A6">
            <w:pPr>
              <w:widowControl w:val="0"/>
              <w:autoSpaceDE w:val="0"/>
              <w:autoSpaceDN w:val="0"/>
              <w:adjustRightInd w:val="0"/>
            </w:pPr>
            <w:r>
              <w:t>Tracks and Grounds:</w:t>
            </w:r>
          </w:p>
        </w:tc>
      </w:tr>
      <w:tr w:rsidR="005E30A6" w:rsidTr="005E30A6">
        <w:tblPrEx>
          <w:tblCellMar>
            <w:top w:w="0" w:type="dxa"/>
            <w:bottom w:w="0" w:type="dxa"/>
          </w:tblCellMar>
        </w:tblPrEx>
        <w:trPr>
          <w:trHeight w:val="300"/>
        </w:trPr>
        <w:tc>
          <w:tcPr>
            <w:tcW w:w="3867" w:type="dxa"/>
          </w:tcPr>
          <w:p w:rsidR="005E30A6" w:rsidRDefault="005E30A6" w:rsidP="00BC2157">
            <w:pPr>
              <w:widowControl w:val="0"/>
              <w:autoSpaceDE w:val="0"/>
              <w:autoSpaceDN w:val="0"/>
              <w:adjustRightInd w:val="0"/>
              <w:ind w:left="429"/>
            </w:pPr>
            <w:r>
              <w:t>Clerks</w:t>
            </w:r>
          </w:p>
        </w:tc>
        <w:tc>
          <w:tcPr>
            <w:tcW w:w="4176" w:type="dxa"/>
          </w:tcPr>
          <w:p w:rsidR="005E30A6" w:rsidRDefault="005E30A6" w:rsidP="005E30A6">
            <w:pPr>
              <w:widowControl w:val="0"/>
              <w:autoSpaceDE w:val="0"/>
              <w:autoSpaceDN w:val="0"/>
              <w:adjustRightInd w:val="0"/>
              <w:ind w:left="348"/>
            </w:pPr>
            <w:r>
              <w:t>Track Superintendent</w:t>
            </w:r>
          </w:p>
        </w:tc>
      </w:tr>
      <w:tr w:rsidR="005E30A6" w:rsidTr="005E30A6">
        <w:tblPrEx>
          <w:tblCellMar>
            <w:top w:w="0" w:type="dxa"/>
            <w:bottom w:w="0" w:type="dxa"/>
          </w:tblCellMar>
        </w:tblPrEx>
        <w:trPr>
          <w:trHeight w:val="300"/>
        </w:trPr>
        <w:tc>
          <w:tcPr>
            <w:tcW w:w="3867" w:type="dxa"/>
          </w:tcPr>
          <w:p w:rsidR="005E30A6" w:rsidRDefault="005E30A6" w:rsidP="00513AD1">
            <w:pPr>
              <w:widowControl w:val="0"/>
              <w:autoSpaceDE w:val="0"/>
              <w:autoSpaceDN w:val="0"/>
              <w:adjustRightInd w:val="0"/>
            </w:pPr>
          </w:p>
        </w:tc>
        <w:tc>
          <w:tcPr>
            <w:tcW w:w="4176" w:type="dxa"/>
          </w:tcPr>
          <w:p w:rsidR="005E30A6" w:rsidRDefault="005E30A6" w:rsidP="005E30A6">
            <w:pPr>
              <w:widowControl w:val="0"/>
              <w:autoSpaceDE w:val="0"/>
              <w:autoSpaceDN w:val="0"/>
              <w:adjustRightInd w:val="0"/>
              <w:ind w:left="348"/>
            </w:pPr>
            <w:r>
              <w:t>Physical plant Director</w:t>
            </w:r>
          </w:p>
        </w:tc>
      </w:tr>
      <w:tr w:rsidR="005E30A6" w:rsidTr="005E30A6">
        <w:tblPrEx>
          <w:tblCellMar>
            <w:top w:w="0" w:type="dxa"/>
            <w:bottom w:w="0" w:type="dxa"/>
          </w:tblCellMar>
        </w:tblPrEx>
        <w:trPr>
          <w:trHeight w:val="300"/>
        </w:trPr>
        <w:tc>
          <w:tcPr>
            <w:tcW w:w="3867" w:type="dxa"/>
          </w:tcPr>
          <w:p w:rsidR="005E30A6" w:rsidRDefault="005E30A6" w:rsidP="00C83322">
            <w:pPr>
              <w:widowControl w:val="0"/>
              <w:autoSpaceDE w:val="0"/>
              <w:autoSpaceDN w:val="0"/>
              <w:adjustRightInd w:val="0"/>
            </w:pPr>
            <w:r>
              <w:t>Executive Officers:</w:t>
            </w:r>
          </w:p>
        </w:tc>
        <w:tc>
          <w:tcPr>
            <w:tcW w:w="4176" w:type="dxa"/>
          </w:tcPr>
          <w:p w:rsidR="005E30A6" w:rsidRDefault="005E30A6" w:rsidP="00513AD1">
            <w:pPr>
              <w:widowControl w:val="0"/>
              <w:autoSpaceDE w:val="0"/>
              <w:autoSpaceDN w:val="0"/>
              <w:adjustRightInd w:val="0"/>
            </w:pPr>
          </w:p>
        </w:tc>
      </w:tr>
      <w:tr w:rsidR="005E30A6" w:rsidTr="005E30A6">
        <w:tblPrEx>
          <w:tblCellMar>
            <w:top w:w="0" w:type="dxa"/>
            <w:bottom w:w="0" w:type="dxa"/>
          </w:tblCellMar>
        </w:tblPrEx>
        <w:trPr>
          <w:trHeight w:val="300"/>
        </w:trPr>
        <w:tc>
          <w:tcPr>
            <w:tcW w:w="3867" w:type="dxa"/>
          </w:tcPr>
          <w:p w:rsidR="005E30A6" w:rsidRDefault="005E30A6" w:rsidP="00BC2157">
            <w:pPr>
              <w:widowControl w:val="0"/>
              <w:autoSpaceDE w:val="0"/>
              <w:autoSpaceDN w:val="0"/>
              <w:adjustRightInd w:val="0"/>
              <w:ind w:left="447"/>
            </w:pPr>
            <w:r>
              <w:t>Association directors</w:t>
            </w:r>
          </w:p>
        </w:tc>
        <w:tc>
          <w:tcPr>
            <w:tcW w:w="4176" w:type="dxa"/>
          </w:tcPr>
          <w:p w:rsidR="005E30A6" w:rsidRDefault="005E30A6" w:rsidP="005E30A6">
            <w:pPr>
              <w:widowControl w:val="0"/>
              <w:autoSpaceDE w:val="0"/>
              <w:autoSpaceDN w:val="0"/>
              <w:adjustRightInd w:val="0"/>
            </w:pPr>
            <w:r>
              <w:t>Promotion:</w:t>
            </w:r>
          </w:p>
        </w:tc>
      </w:tr>
      <w:tr w:rsidR="005E30A6" w:rsidTr="005E30A6">
        <w:tblPrEx>
          <w:tblCellMar>
            <w:top w:w="0" w:type="dxa"/>
            <w:bottom w:w="0" w:type="dxa"/>
          </w:tblCellMar>
        </w:tblPrEx>
        <w:trPr>
          <w:trHeight w:val="300"/>
        </w:trPr>
        <w:tc>
          <w:tcPr>
            <w:tcW w:w="3867" w:type="dxa"/>
          </w:tcPr>
          <w:p w:rsidR="005E30A6" w:rsidRDefault="005E30A6" w:rsidP="00BC2157">
            <w:pPr>
              <w:widowControl w:val="0"/>
              <w:autoSpaceDE w:val="0"/>
              <w:autoSpaceDN w:val="0"/>
              <w:adjustRightInd w:val="0"/>
              <w:ind w:left="447"/>
            </w:pPr>
            <w:r>
              <w:t>President</w:t>
            </w:r>
          </w:p>
        </w:tc>
        <w:tc>
          <w:tcPr>
            <w:tcW w:w="4176" w:type="dxa"/>
          </w:tcPr>
          <w:p w:rsidR="005E30A6" w:rsidRDefault="005E30A6" w:rsidP="005E30A6">
            <w:pPr>
              <w:widowControl w:val="0"/>
              <w:autoSpaceDE w:val="0"/>
              <w:autoSpaceDN w:val="0"/>
              <w:adjustRightInd w:val="0"/>
              <w:ind w:left="348"/>
            </w:pPr>
            <w:r>
              <w:t>Director of publicity and assistants</w:t>
            </w:r>
          </w:p>
        </w:tc>
      </w:tr>
      <w:tr w:rsidR="005E30A6" w:rsidTr="005E30A6">
        <w:tblPrEx>
          <w:tblCellMar>
            <w:top w:w="0" w:type="dxa"/>
            <w:bottom w:w="0" w:type="dxa"/>
          </w:tblCellMar>
        </w:tblPrEx>
        <w:trPr>
          <w:trHeight w:val="300"/>
        </w:trPr>
        <w:tc>
          <w:tcPr>
            <w:tcW w:w="3867" w:type="dxa"/>
          </w:tcPr>
          <w:p w:rsidR="005E30A6" w:rsidRDefault="005E30A6" w:rsidP="00BC2157">
            <w:pPr>
              <w:widowControl w:val="0"/>
              <w:autoSpaceDE w:val="0"/>
              <w:autoSpaceDN w:val="0"/>
              <w:adjustRightInd w:val="0"/>
              <w:ind w:left="447"/>
            </w:pPr>
            <w:r>
              <w:t>Vice president</w:t>
            </w:r>
          </w:p>
        </w:tc>
        <w:tc>
          <w:tcPr>
            <w:tcW w:w="4176" w:type="dxa"/>
          </w:tcPr>
          <w:p w:rsidR="005E30A6" w:rsidRDefault="005E30A6" w:rsidP="005E30A6">
            <w:pPr>
              <w:widowControl w:val="0"/>
              <w:autoSpaceDE w:val="0"/>
              <w:autoSpaceDN w:val="0"/>
              <w:adjustRightInd w:val="0"/>
              <w:ind w:left="348"/>
            </w:pPr>
            <w:r>
              <w:t>Public relations personnel</w:t>
            </w:r>
          </w:p>
        </w:tc>
      </w:tr>
      <w:tr w:rsidR="005E30A6" w:rsidTr="005E30A6">
        <w:tblPrEx>
          <w:tblCellMar>
            <w:top w:w="0" w:type="dxa"/>
            <w:bottom w:w="0" w:type="dxa"/>
          </w:tblCellMar>
        </w:tblPrEx>
        <w:trPr>
          <w:trHeight w:val="300"/>
        </w:trPr>
        <w:tc>
          <w:tcPr>
            <w:tcW w:w="3867" w:type="dxa"/>
          </w:tcPr>
          <w:p w:rsidR="005E30A6" w:rsidRDefault="005E30A6" w:rsidP="00BC2157">
            <w:pPr>
              <w:widowControl w:val="0"/>
              <w:autoSpaceDE w:val="0"/>
              <w:autoSpaceDN w:val="0"/>
              <w:adjustRightInd w:val="0"/>
              <w:ind w:left="447"/>
            </w:pPr>
            <w:r>
              <w:t>Secretary</w:t>
            </w:r>
          </w:p>
        </w:tc>
        <w:tc>
          <w:tcPr>
            <w:tcW w:w="4176" w:type="dxa"/>
          </w:tcPr>
          <w:p w:rsidR="005E30A6" w:rsidRDefault="005E30A6" w:rsidP="00C83322">
            <w:pPr>
              <w:widowControl w:val="0"/>
              <w:autoSpaceDE w:val="0"/>
              <w:autoSpaceDN w:val="0"/>
              <w:adjustRightInd w:val="0"/>
              <w:ind w:left="348"/>
            </w:pPr>
          </w:p>
        </w:tc>
      </w:tr>
      <w:tr w:rsidR="005E30A6" w:rsidTr="005E30A6">
        <w:tblPrEx>
          <w:tblCellMar>
            <w:top w:w="0" w:type="dxa"/>
            <w:bottom w:w="0" w:type="dxa"/>
          </w:tblCellMar>
        </w:tblPrEx>
        <w:trPr>
          <w:trHeight w:val="300"/>
        </w:trPr>
        <w:tc>
          <w:tcPr>
            <w:tcW w:w="3867" w:type="dxa"/>
          </w:tcPr>
          <w:p w:rsidR="005E30A6" w:rsidRDefault="005E30A6" w:rsidP="00BC2157">
            <w:pPr>
              <w:widowControl w:val="0"/>
              <w:autoSpaceDE w:val="0"/>
              <w:autoSpaceDN w:val="0"/>
              <w:adjustRightInd w:val="0"/>
              <w:ind w:left="447"/>
            </w:pPr>
            <w:r>
              <w:t>Treasurer</w:t>
            </w:r>
          </w:p>
        </w:tc>
        <w:tc>
          <w:tcPr>
            <w:tcW w:w="4176" w:type="dxa"/>
          </w:tcPr>
          <w:p w:rsidR="005E30A6" w:rsidRDefault="005E30A6" w:rsidP="00BC2157">
            <w:pPr>
              <w:widowControl w:val="0"/>
              <w:autoSpaceDE w:val="0"/>
              <w:autoSpaceDN w:val="0"/>
              <w:adjustRightInd w:val="0"/>
              <w:ind w:left="348"/>
            </w:pPr>
          </w:p>
        </w:tc>
      </w:tr>
    </w:tbl>
    <w:p w:rsidR="00513AD1" w:rsidRDefault="00513AD1" w:rsidP="00513AD1">
      <w:pPr>
        <w:widowControl w:val="0"/>
        <w:autoSpaceDE w:val="0"/>
        <w:autoSpaceDN w:val="0"/>
        <w:adjustRightInd w:val="0"/>
        <w:ind w:left="1440" w:hanging="720"/>
      </w:pPr>
    </w:p>
    <w:p w:rsidR="00513AD1" w:rsidRDefault="00513AD1" w:rsidP="00513AD1">
      <w:pPr>
        <w:widowControl w:val="0"/>
        <w:autoSpaceDE w:val="0"/>
        <w:autoSpaceDN w:val="0"/>
        <w:adjustRightInd w:val="0"/>
        <w:ind w:left="1440" w:hanging="720"/>
      </w:pPr>
      <w:r>
        <w:t>403</w:t>
      </w:r>
      <w:r>
        <w:tab/>
        <w:t xml:space="preserve">Salaries and Wages </w:t>
      </w:r>
      <w:r w:rsidR="00BC2157">
        <w:t xml:space="preserve">– </w:t>
      </w:r>
      <w:r>
        <w:t xml:space="preserve">Concessions </w:t>
      </w:r>
    </w:p>
    <w:p w:rsidR="00BC2157" w:rsidRDefault="00BC2157" w:rsidP="00513AD1">
      <w:pPr>
        <w:widowControl w:val="0"/>
        <w:autoSpaceDE w:val="0"/>
        <w:autoSpaceDN w:val="0"/>
        <w:adjustRightInd w:val="0"/>
        <w:ind w:left="1440" w:hanging="720"/>
      </w:pPr>
    </w:p>
    <w:p w:rsidR="00513AD1" w:rsidRDefault="00513AD1" w:rsidP="00BC2157">
      <w:pPr>
        <w:widowControl w:val="0"/>
        <w:autoSpaceDE w:val="0"/>
        <w:autoSpaceDN w:val="0"/>
        <w:adjustRightInd w:val="0"/>
        <w:ind w:left="1440"/>
      </w:pPr>
      <w:r>
        <w:t xml:space="preserve">This account shall include the compensation to employees of the licensee for their services in operating restaurant, bar and concession facilities. </w:t>
      </w:r>
    </w:p>
    <w:p w:rsidR="00BC2157" w:rsidRDefault="00BC2157" w:rsidP="00BC2157">
      <w:pPr>
        <w:widowControl w:val="0"/>
        <w:autoSpaceDE w:val="0"/>
        <w:autoSpaceDN w:val="0"/>
        <w:adjustRightInd w:val="0"/>
        <w:ind w:left="1440"/>
      </w:pPr>
    </w:p>
    <w:p w:rsidR="00513AD1" w:rsidRDefault="00513AD1" w:rsidP="00513AD1">
      <w:pPr>
        <w:widowControl w:val="0"/>
        <w:autoSpaceDE w:val="0"/>
        <w:autoSpaceDN w:val="0"/>
        <w:adjustRightInd w:val="0"/>
        <w:ind w:left="1440" w:hanging="720"/>
      </w:pPr>
      <w:r>
        <w:t>404</w:t>
      </w:r>
      <w:r>
        <w:tab/>
        <w:t xml:space="preserve">Salaries and Wagers </w:t>
      </w:r>
      <w:r w:rsidR="00BC2157">
        <w:t xml:space="preserve">– </w:t>
      </w:r>
      <w:r>
        <w:t xml:space="preserve">Programs </w:t>
      </w:r>
    </w:p>
    <w:p w:rsidR="00BC2157" w:rsidRDefault="00BC2157" w:rsidP="00513AD1">
      <w:pPr>
        <w:widowControl w:val="0"/>
        <w:autoSpaceDE w:val="0"/>
        <w:autoSpaceDN w:val="0"/>
        <w:adjustRightInd w:val="0"/>
        <w:ind w:left="1440" w:hanging="720"/>
      </w:pPr>
    </w:p>
    <w:p w:rsidR="00BC2157" w:rsidRDefault="00513AD1" w:rsidP="00BC2157">
      <w:pPr>
        <w:widowControl w:val="0"/>
        <w:autoSpaceDE w:val="0"/>
        <w:autoSpaceDN w:val="0"/>
        <w:adjustRightInd w:val="0"/>
        <w:ind w:left="1440"/>
      </w:pPr>
      <w:r>
        <w:t>This account shall include the compensation to employees of the licensee for their services in selling daily race programs.</w:t>
      </w:r>
    </w:p>
    <w:p w:rsidR="00513AD1" w:rsidRDefault="00513AD1" w:rsidP="00BC2157">
      <w:pPr>
        <w:widowControl w:val="0"/>
        <w:autoSpaceDE w:val="0"/>
        <w:autoSpaceDN w:val="0"/>
        <w:adjustRightInd w:val="0"/>
        <w:ind w:left="1440"/>
      </w:pPr>
      <w:r>
        <w:t xml:space="preserve"> </w:t>
      </w:r>
    </w:p>
    <w:p w:rsidR="00513AD1" w:rsidRDefault="00513AD1" w:rsidP="00513AD1">
      <w:pPr>
        <w:widowControl w:val="0"/>
        <w:autoSpaceDE w:val="0"/>
        <w:autoSpaceDN w:val="0"/>
        <w:adjustRightInd w:val="0"/>
        <w:ind w:left="1440" w:hanging="720"/>
      </w:pPr>
      <w:r>
        <w:t>405</w:t>
      </w:r>
      <w:r>
        <w:tab/>
        <w:t xml:space="preserve">Salaries and Wages </w:t>
      </w:r>
      <w:r w:rsidR="00BC2157">
        <w:t xml:space="preserve">– </w:t>
      </w:r>
      <w:r>
        <w:t xml:space="preserve">Newspapers and Publications </w:t>
      </w:r>
    </w:p>
    <w:p w:rsidR="003E741B" w:rsidRDefault="003E741B" w:rsidP="00513AD1">
      <w:pPr>
        <w:widowControl w:val="0"/>
        <w:autoSpaceDE w:val="0"/>
        <w:autoSpaceDN w:val="0"/>
        <w:adjustRightInd w:val="0"/>
        <w:ind w:left="1440" w:hanging="720"/>
      </w:pPr>
    </w:p>
    <w:p w:rsidR="00513AD1" w:rsidRDefault="00513AD1" w:rsidP="003E741B">
      <w:pPr>
        <w:widowControl w:val="0"/>
        <w:autoSpaceDE w:val="0"/>
        <w:autoSpaceDN w:val="0"/>
        <w:adjustRightInd w:val="0"/>
        <w:ind w:left="1440"/>
      </w:pPr>
      <w:r>
        <w:t xml:space="preserve">This account shall include compensation to employees of the licensee for their services in selling newspapers, racing publications and tip sheets. </w:t>
      </w:r>
    </w:p>
    <w:p w:rsidR="003E741B" w:rsidRDefault="003E741B" w:rsidP="003E741B">
      <w:pPr>
        <w:widowControl w:val="0"/>
        <w:autoSpaceDE w:val="0"/>
        <w:autoSpaceDN w:val="0"/>
        <w:adjustRightInd w:val="0"/>
        <w:ind w:left="1440"/>
      </w:pPr>
    </w:p>
    <w:p w:rsidR="00513AD1" w:rsidRDefault="00513AD1" w:rsidP="00513AD1">
      <w:pPr>
        <w:widowControl w:val="0"/>
        <w:autoSpaceDE w:val="0"/>
        <w:autoSpaceDN w:val="0"/>
        <w:adjustRightInd w:val="0"/>
        <w:ind w:left="1440" w:hanging="720"/>
      </w:pPr>
      <w:r>
        <w:t>406</w:t>
      </w:r>
      <w:r>
        <w:tab/>
        <w:t xml:space="preserve">Salaries and Wages </w:t>
      </w:r>
      <w:r w:rsidR="003E741B">
        <w:t xml:space="preserve">– </w:t>
      </w:r>
      <w:r>
        <w:t xml:space="preserve">Parking </w:t>
      </w:r>
    </w:p>
    <w:p w:rsidR="003E741B" w:rsidRDefault="003E741B" w:rsidP="00513AD1">
      <w:pPr>
        <w:widowControl w:val="0"/>
        <w:autoSpaceDE w:val="0"/>
        <w:autoSpaceDN w:val="0"/>
        <w:adjustRightInd w:val="0"/>
        <w:ind w:left="1440" w:hanging="720"/>
      </w:pPr>
    </w:p>
    <w:p w:rsidR="003E741B" w:rsidRDefault="00513AD1" w:rsidP="003E741B">
      <w:pPr>
        <w:widowControl w:val="0"/>
        <w:autoSpaceDE w:val="0"/>
        <w:autoSpaceDN w:val="0"/>
        <w:adjustRightInd w:val="0"/>
        <w:ind w:left="1440"/>
      </w:pPr>
      <w:r>
        <w:t>This account shall include compensation to employees of the licensee for their services in operating parking lot facilities.</w:t>
      </w:r>
    </w:p>
    <w:p w:rsidR="00513AD1" w:rsidRDefault="00513AD1" w:rsidP="003E741B">
      <w:pPr>
        <w:widowControl w:val="0"/>
        <w:autoSpaceDE w:val="0"/>
        <w:autoSpaceDN w:val="0"/>
        <w:adjustRightInd w:val="0"/>
        <w:ind w:left="1440"/>
      </w:pPr>
      <w:r>
        <w:t xml:space="preserve"> </w:t>
      </w:r>
    </w:p>
    <w:p w:rsidR="00513AD1" w:rsidRDefault="00513AD1" w:rsidP="00513AD1">
      <w:pPr>
        <w:widowControl w:val="0"/>
        <w:autoSpaceDE w:val="0"/>
        <w:autoSpaceDN w:val="0"/>
        <w:adjustRightInd w:val="0"/>
        <w:ind w:left="1440" w:hanging="720"/>
      </w:pPr>
      <w:r>
        <w:t>410</w:t>
      </w:r>
      <w:r>
        <w:tab/>
        <w:t xml:space="preserve">Payroll Taxes </w:t>
      </w:r>
    </w:p>
    <w:p w:rsidR="003E741B" w:rsidRDefault="003E741B" w:rsidP="00513AD1">
      <w:pPr>
        <w:widowControl w:val="0"/>
        <w:autoSpaceDE w:val="0"/>
        <w:autoSpaceDN w:val="0"/>
        <w:adjustRightInd w:val="0"/>
        <w:ind w:left="1440" w:hanging="720"/>
      </w:pPr>
    </w:p>
    <w:p w:rsidR="00513AD1" w:rsidRDefault="00513AD1" w:rsidP="003E741B">
      <w:pPr>
        <w:widowControl w:val="0"/>
        <w:autoSpaceDE w:val="0"/>
        <w:autoSpaceDN w:val="0"/>
        <w:adjustRightInd w:val="0"/>
        <w:ind w:left="1440"/>
      </w:pPr>
      <w:r>
        <w:t xml:space="preserve">Separate accounts shall be maintained as described below to reflect the licensee's share of social security and Federal and state unemployment compensation expense. The allocation to such accounts shall be the same as that described for Salaries and Wages. </w:t>
      </w:r>
    </w:p>
    <w:p w:rsidR="003E741B" w:rsidRDefault="003E741B" w:rsidP="003E741B">
      <w:pPr>
        <w:widowControl w:val="0"/>
        <w:autoSpaceDE w:val="0"/>
        <w:autoSpaceDN w:val="0"/>
        <w:adjustRightInd w:val="0"/>
        <w:ind w:left="1440"/>
      </w:pPr>
    </w:p>
    <w:p w:rsidR="00513AD1" w:rsidRDefault="00513AD1" w:rsidP="003E741B">
      <w:pPr>
        <w:widowControl w:val="0"/>
        <w:autoSpaceDE w:val="0"/>
        <w:autoSpaceDN w:val="0"/>
        <w:adjustRightInd w:val="0"/>
        <w:ind w:left="1440"/>
      </w:pPr>
      <w:r>
        <w:t xml:space="preserve">Account </w:t>
      </w:r>
    </w:p>
    <w:p w:rsidR="003E741B" w:rsidRDefault="003E741B" w:rsidP="003E741B">
      <w:pPr>
        <w:widowControl w:val="0"/>
        <w:autoSpaceDE w:val="0"/>
        <w:autoSpaceDN w:val="0"/>
        <w:adjustRightInd w:val="0"/>
        <w:ind w:left="1440"/>
      </w:pPr>
    </w:p>
    <w:p w:rsidR="00513AD1" w:rsidRDefault="00513AD1" w:rsidP="00941278">
      <w:pPr>
        <w:widowControl w:val="0"/>
        <w:tabs>
          <w:tab w:val="left" w:pos="2337"/>
        </w:tabs>
        <w:autoSpaceDE w:val="0"/>
        <w:autoSpaceDN w:val="0"/>
        <w:adjustRightInd w:val="0"/>
        <w:ind w:left="1440"/>
      </w:pPr>
      <w:r>
        <w:t>#410.1</w:t>
      </w:r>
      <w:r w:rsidR="00941278">
        <w:tab/>
      </w:r>
      <w:r>
        <w:t xml:space="preserve">Payroll Taxes </w:t>
      </w:r>
      <w:r w:rsidR="00941278">
        <w:t xml:space="preserve">– </w:t>
      </w:r>
      <w:r>
        <w:t xml:space="preserve">Racing </w:t>
      </w:r>
    </w:p>
    <w:p w:rsidR="00513AD1" w:rsidRDefault="00941278" w:rsidP="00941278">
      <w:pPr>
        <w:widowControl w:val="0"/>
        <w:tabs>
          <w:tab w:val="left" w:pos="2337"/>
        </w:tabs>
        <w:autoSpaceDE w:val="0"/>
        <w:autoSpaceDN w:val="0"/>
        <w:adjustRightInd w:val="0"/>
        <w:ind w:left="1440"/>
      </w:pPr>
      <w:r>
        <w:t>#410.2</w:t>
      </w:r>
      <w:r>
        <w:tab/>
      </w:r>
      <w:r w:rsidR="00513AD1">
        <w:t xml:space="preserve">Payroll Taxes </w:t>
      </w:r>
      <w:r>
        <w:t xml:space="preserve">– </w:t>
      </w:r>
      <w:r w:rsidR="00513AD1">
        <w:t xml:space="preserve">Concessions </w:t>
      </w:r>
    </w:p>
    <w:p w:rsidR="00513AD1" w:rsidRDefault="00941278" w:rsidP="00941278">
      <w:pPr>
        <w:widowControl w:val="0"/>
        <w:tabs>
          <w:tab w:val="left" w:pos="2337"/>
        </w:tabs>
        <w:autoSpaceDE w:val="0"/>
        <w:autoSpaceDN w:val="0"/>
        <w:adjustRightInd w:val="0"/>
        <w:ind w:left="1440"/>
      </w:pPr>
      <w:r>
        <w:t>#410.3</w:t>
      </w:r>
      <w:r>
        <w:tab/>
      </w:r>
      <w:r w:rsidR="00513AD1">
        <w:t xml:space="preserve">Payroll Taxes </w:t>
      </w:r>
      <w:r>
        <w:t xml:space="preserve">– </w:t>
      </w:r>
      <w:r w:rsidR="00513AD1">
        <w:t xml:space="preserve">Programs </w:t>
      </w:r>
    </w:p>
    <w:p w:rsidR="00513AD1" w:rsidRDefault="00941278" w:rsidP="00941278">
      <w:pPr>
        <w:widowControl w:val="0"/>
        <w:tabs>
          <w:tab w:val="left" w:pos="2337"/>
        </w:tabs>
        <w:autoSpaceDE w:val="0"/>
        <w:autoSpaceDN w:val="0"/>
        <w:adjustRightInd w:val="0"/>
        <w:ind w:left="1440"/>
      </w:pPr>
      <w:r>
        <w:t>#410.4</w:t>
      </w:r>
      <w:r>
        <w:tab/>
      </w:r>
      <w:r w:rsidR="00513AD1">
        <w:t xml:space="preserve">Payroll Taxes </w:t>
      </w:r>
      <w:r>
        <w:t xml:space="preserve">– </w:t>
      </w:r>
      <w:r w:rsidR="00513AD1">
        <w:t xml:space="preserve">Newspapers and Publications </w:t>
      </w:r>
    </w:p>
    <w:p w:rsidR="00513AD1" w:rsidRDefault="00941278" w:rsidP="00941278">
      <w:pPr>
        <w:widowControl w:val="0"/>
        <w:tabs>
          <w:tab w:val="left" w:pos="2337"/>
        </w:tabs>
        <w:autoSpaceDE w:val="0"/>
        <w:autoSpaceDN w:val="0"/>
        <w:adjustRightInd w:val="0"/>
        <w:ind w:left="1440"/>
      </w:pPr>
      <w:r>
        <w:t>#410.5</w:t>
      </w:r>
      <w:r>
        <w:tab/>
      </w:r>
      <w:r w:rsidR="00513AD1">
        <w:t xml:space="preserve">Payroll Taxes </w:t>
      </w:r>
      <w:r>
        <w:t xml:space="preserve">– </w:t>
      </w:r>
      <w:r w:rsidR="00513AD1">
        <w:t xml:space="preserve">Parking </w:t>
      </w:r>
    </w:p>
    <w:p w:rsidR="003E741B" w:rsidRDefault="003E741B" w:rsidP="003E741B">
      <w:pPr>
        <w:widowControl w:val="0"/>
        <w:autoSpaceDE w:val="0"/>
        <w:autoSpaceDN w:val="0"/>
        <w:adjustRightInd w:val="0"/>
        <w:ind w:left="1440"/>
      </w:pPr>
    </w:p>
    <w:p w:rsidR="00513AD1" w:rsidRDefault="00513AD1" w:rsidP="00513AD1">
      <w:pPr>
        <w:widowControl w:val="0"/>
        <w:autoSpaceDE w:val="0"/>
        <w:autoSpaceDN w:val="0"/>
        <w:adjustRightInd w:val="0"/>
        <w:ind w:left="1440" w:hanging="720"/>
      </w:pPr>
      <w:r>
        <w:t>415</w:t>
      </w:r>
      <w:r>
        <w:tab/>
        <w:t xml:space="preserve">Employee Benefits </w:t>
      </w:r>
    </w:p>
    <w:p w:rsidR="003E741B" w:rsidRDefault="003E741B" w:rsidP="00513AD1">
      <w:pPr>
        <w:widowControl w:val="0"/>
        <w:autoSpaceDE w:val="0"/>
        <w:autoSpaceDN w:val="0"/>
        <w:adjustRightInd w:val="0"/>
        <w:ind w:left="1440" w:hanging="720"/>
      </w:pPr>
    </w:p>
    <w:p w:rsidR="00513AD1" w:rsidRDefault="00513AD1" w:rsidP="00941278">
      <w:pPr>
        <w:widowControl w:val="0"/>
        <w:autoSpaceDE w:val="0"/>
        <w:autoSpaceDN w:val="0"/>
        <w:adjustRightInd w:val="0"/>
        <w:ind w:left="1440"/>
      </w:pPr>
      <w:r>
        <w:t xml:space="preserve">Separate accounts shall be maintained as described below to reflect all costs other than salaries and wages and payroll taxes incurred by the licensee on behalf and to the benefit of its employees. The allocation to such accounts shall be the same as that described for Salaries and Wages. </w:t>
      </w:r>
    </w:p>
    <w:p w:rsidR="00941278" w:rsidRDefault="00941278" w:rsidP="00941278">
      <w:pPr>
        <w:widowControl w:val="0"/>
        <w:autoSpaceDE w:val="0"/>
        <w:autoSpaceDN w:val="0"/>
        <w:adjustRightInd w:val="0"/>
        <w:ind w:left="1440"/>
      </w:pPr>
    </w:p>
    <w:p w:rsidR="00513AD1" w:rsidRDefault="00513AD1" w:rsidP="00941278">
      <w:pPr>
        <w:widowControl w:val="0"/>
        <w:autoSpaceDE w:val="0"/>
        <w:autoSpaceDN w:val="0"/>
        <w:adjustRightInd w:val="0"/>
        <w:ind w:left="1440"/>
      </w:pPr>
      <w:r>
        <w:t xml:space="preserve">Account </w:t>
      </w:r>
    </w:p>
    <w:p w:rsidR="00941278" w:rsidRDefault="00941278" w:rsidP="00513AD1">
      <w:pPr>
        <w:widowControl w:val="0"/>
        <w:autoSpaceDE w:val="0"/>
        <w:autoSpaceDN w:val="0"/>
        <w:adjustRightInd w:val="0"/>
        <w:ind w:left="1440" w:hanging="720"/>
      </w:pPr>
    </w:p>
    <w:p w:rsidR="00513AD1" w:rsidRDefault="00941278" w:rsidP="00941278">
      <w:pPr>
        <w:widowControl w:val="0"/>
        <w:tabs>
          <w:tab w:val="left" w:pos="2394"/>
        </w:tabs>
        <w:autoSpaceDE w:val="0"/>
        <w:autoSpaceDN w:val="0"/>
        <w:adjustRightInd w:val="0"/>
        <w:ind w:left="1440" w:hanging="15"/>
      </w:pPr>
      <w:r>
        <w:t>#415.1</w:t>
      </w:r>
      <w:r>
        <w:tab/>
      </w:r>
      <w:r w:rsidR="00513AD1">
        <w:t xml:space="preserve">Employee Benefits </w:t>
      </w:r>
      <w:r>
        <w:t xml:space="preserve">– </w:t>
      </w:r>
      <w:r w:rsidR="00513AD1">
        <w:t xml:space="preserve">Racing </w:t>
      </w:r>
    </w:p>
    <w:p w:rsidR="00513AD1" w:rsidRDefault="00941278" w:rsidP="00941278">
      <w:pPr>
        <w:widowControl w:val="0"/>
        <w:tabs>
          <w:tab w:val="left" w:pos="2394"/>
        </w:tabs>
        <w:autoSpaceDE w:val="0"/>
        <w:autoSpaceDN w:val="0"/>
        <w:adjustRightInd w:val="0"/>
        <w:ind w:left="1440" w:hanging="15"/>
      </w:pPr>
      <w:r>
        <w:t>#415.2</w:t>
      </w:r>
      <w:r>
        <w:tab/>
      </w:r>
      <w:r w:rsidR="00513AD1">
        <w:t xml:space="preserve">Employee Benefits </w:t>
      </w:r>
      <w:r>
        <w:t xml:space="preserve">– </w:t>
      </w:r>
      <w:r w:rsidR="00513AD1">
        <w:t xml:space="preserve">Concessions </w:t>
      </w:r>
    </w:p>
    <w:p w:rsidR="00513AD1" w:rsidRDefault="00941278" w:rsidP="00941278">
      <w:pPr>
        <w:widowControl w:val="0"/>
        <w:tabs>
          <w:tab w:val="left" w:pos="2394"/>
        </w:tabs>
        <w:autoSpaceDE w:val="0"/>
        <w:autoSpaceDN w:val="0"/>
        <w:adjustRightInd w:val="0"/>
        <w:ind w:left="1440" w:hanging="15"/>
      </w:pPr>
      <w:r>
        <w:t>#415.3</w:t>
      </w:r>
      <w:r>
        <w:tab/>
      </w:r>
      <w:r w:rsidR="00513AD1">
        <w:t xml:space="preserve">Employee Benefits </w:t>
      </w:r>
      <w:r>
        <w:t xml:space="preserve">– </w:t>
      </w:r>
      <w:r w:rsidR="00513AD1">
        <w:t xml:space="preserve">Programs </w:t>
      </w:r>
    </w:p>
    <w:p w:rsidR="00513AD1" w:rsidRDefault="00941278" w:rsidP="00941278">
      <w:pPr>
        <w:widowControl w:val="0"/>
        <w:tabs>
          <w:tab w:val="left" w:pos="2394"/>
        </w:tabs>
        <w:autoSpaceDE w:val="0"/>
        <w:autoSpaceDN w:val="0"/>
        <w:adjustRightInd w:val="0"/>
        <w:ind w:left="1440" w:hanging="15"/>
      </w:pPr>
      <w:r>
        <w:t>#415.4</w:t>
      </w:r>
      <w:r>
        <w:tab/>
      </w:r>
      <w:r w:rsidR="00513AD1">
        <w:t xml:space="preserve">Employee Benefits </w:t>
      </w:r>
      <w:r>
        <w:t xml:space="preserve">– </w:t>
      </w:r>
      <w:r w:rsidR="00513AD1">
        <w:t xml:space="preserve">Newspapers and Publications </w:t>
      </w:r>
    </w:p>
    <w:p w:rsidR="00513AD1" w:rsidRDefault="00941278" w:rsidP="00941278">
      <w:pPr>
        <w:widowControl w:val="0"/>
        <w:tabs>
          <w:tab w:val="left" w:pos="2394"/>
        </w:tabs>
        <w:autoSpaceDE w:val="0"/>
        <w:autoSpaceDN w:val="0"/>
        <w:adjustRightInd w:val="0"/>
        <w:ind w:left="1440" w:hanging="15"/>
      </w:pPr>
      <w:r>
        <w:t>#415.5</w:t>
      </w:r>
      <w:r>
        <w:tab/>
      </w:r>
      <w:r w:rsidR="00513AD1">
        <w:t xml:space="preserve">Employee Benefits </w:t>
      </w:r>
      <w:r>
        <w:t xml:space="preserve">– </w:t>
      </w:r>
      <w:r w:rsidR="00513AD1">
        <w:t xml:space="preserve">Parking </w:t>
      </w:r>
    </w:p>
    <w:p w:rsidR="00513AD1" w:rsidRDefault="00513AD1" w:rsidP="00513AD1">
      <w:pPr>
        <w:widowControl w:val="0"/>
        <w:autoSpaceDE w:val="0"/>
        <w:autoSpaceDN w:val="0"/>
        <w:adjustRightInd w:val="0"/>
        <w:ind w:left="1440" w:hanging="720"/>
      </w:pPr>
    </w:p>
    <w:p w:rsidR="00513AD1" w:rsidRDefault="00513AD1" w:rsidP="00941278">
      <w:pPr>
        <w:widowControl w:val="0"/>
        <w:autoSpaceDE w:val="0"/>
        <w:autoSpaceDN w:val="0"/>
        <w:adjustRightInd w:val="0"/>
        <w:ind w:left="2880" w:hanging="1455"/>
      </w:pPr>
      <w:r>
        <w:lastRenderedPageBreak/>
        <w:t xml:space="preserve">Typical Items </w:t>
      </w:r>
    </w:p>
    <w:p w:rsidR="00941278" w:rsidRDefault="00941278" w:rsidP="00941278">
      <w:pPr>
        <w:widowControl w:val="0"/>
        <w:autoSpaceDE w:val="0"/>
        <w:autoSpaceDN w:val="0"/>
        <w:adjustRightInd w:val="0"/>
        <w:ind w:left="2880" w:hanging="1455"/>
      </w:pPr>
    </w:p>
    <w:p w:rsidR="00513AD1" w:rsidRDefault="00513AD1" w:rsidP="00941278">
      <w:pPr>
        <w:widowControl w:val="0"/>
        <w:autoSpaceDE w:val="0"/>
        <w:autoSpaceDN w:val="0"/>
        <w:adjustRightInd w:val="0"/>
        <w:ind w:left="2160"/>
      </w:pPr>
      <w:r>
        <w:t xml:space="preserve">Workmen's Compensation </w:t>
      </w:r>
    </w:p>
    <w:p w:rsidR="00513AD1" w:rsidRDefault="00513AD1" w:rsidP="00941278">
      <w:pPr>
        <w:widowControl w:val="0"/>
        <w:autoSpaceDE w:val="0"/>
        <w:autoSpaceDN w:val="0"/>
        <w:adjustRightInd w:val="0"/>
        <w:ind w:left="2160"/>
      </w:pPr>
      <w:r>
        <w:t xml:space="preserve">Pensions* </w:t>
      </w:r>
    </w:p>
    <w:p w:rsidR="00513AD1" w:rsidRDefault="00513AD1" w:rsidP="00941278">
      <w:pPr>
        <w:widowControl w:val="0"/>
        <w:autoSpaceDE w:val="0"/>
        <w:autoSpaceDN w:val="0"/>
        <w:adjustRightInd w:val="0"/>
        <w:ind w:left="2160"/>
      </w:pPr>
      <w:r>
        <w:t xml:space="preserve">Group and life insurance </w:t>
      </w:r>
    </w:p>
    <w:p w:rsidR="00513AD1" w:rsidRDefault="00513AD1" w:rsidP="00941278">
      <w:pPr>
        <w:widowControl w:val="0"/>
        <w:autoSpaceDE w:val="0"/>
        <w:autoSpaceDN w:val="0"/>
        <w:adjustRightInd w:val="0"/>
        <w:ind w:left="2160"/>
      </w:pPr>
      <w:r>
        <w:t xml:space="preserve">Medical, hospital, accident, sickness and death benefits or insurance* </w:t>
      </w:r>
    </w:p>
    <w:p w:rsidR="00941278" w:rsidRDefault="00941278" w:rsidP="00941278">
      <w:pPr>
        <w:widowControl w:val="0"/>
        <w:autoSpaceDE w:val="0"/>
        <w:autoSpaceDN w:val="0"/>
        <w:adjustRightInd w:val="0"/>
        <w:ind w:left="2160"/>
      </w:pPr>
    </w:p>
    <w:p w:rsidR="00513AD1" w:rsidRDefault="00513AD1" w:rsidP="00941278">
      <w:pPr>
        <w:widowControl w:val="0"/>
        <w:autoSpaceDE w:val="0"/>
        <w:autoSpaceDN w:val="0"/>
        <w:adjustRightInd w:val="0"/>
        <w:ind w:left="1824" w:hanging="384"/>
      </w:pPr>
      <w:r>
        <w:t>*</w:t>
      </w:r>
      <w:r>
        <w:tab/>
        <w:t xml:space="preserve">Includes payments to the Electrical Insurance Trustees for </w:t>
      </w:r>
      <w:proofErr w:type="spellStart"/>
      <w:r>
        <w:t>mutuel</w:t>
      </w:r>
      <w:proofErr w:type="spellEnd"/>
      <w:r>
        <w:t xml:space="preserve"> employees' pension and welfare funds. </w:t>
      </w:r>
    </w:p>
    <w:p w:rsidR="00513AD1" w:rsidRDefault="00513AD1" w:rsidP="00513AD1">
      <w:pPr>
        <w:widowControl w:val="0"/>
        <w:autoSpaceDE w:val="0"/>
        <w:autoSpaceDN w:val="0"/>
        <w:adjustRightInd w:val="0"/>
        <w:ind w:left="2160" w:hanging="720"/>
      </w:pPr>
    </w:p>
    <w:p w:rsidR="00513AD1" w:rsidRDefault="00513AD1" w:rsidP="00513AD1">
      <w:pPr>
        <w:widowControl w:val="0"/>
        <w:autoSpaceDE w:val="0"/>
        <w:autoSpaceDN w:val="0"/>
        <w:adjustRightInd w:val="0"/>
        <w:ind w:left="1440" w:hanging="720"/>
      </w:pPr>
      <w:r>
        <w:t>420</w:t>
      </w:r>
      <w:r>
        <w:tab/>
        <w:t xml:space="preserve">Horsemen Welfare, Pension and General Funds </w:t>
      </w:r>
    </w:p>
    <w:p w:rsidR="00941278" w:rsidRDefault="00941278" w:rsidP="00513AD1">
      <w:pPr>
        <w:widowControl w:val="0"/>
        <w:autoSpaceDE w:val="0"/>
        <w:autoSpaceDN w:val="0"/>
        <w:adjustRightInd w:val="0"/>
        <w:ind w:left="1440" w:hanging="720"/>
      </w:pPr>
    </w:p>
    <w:p w:rsidR="00513AD1" w:rsidRDefault="00513AD1" w:rsidP="00941278">
      <w:pPr>
        <w:widowControl w:val="0"/>
        <w:autoSpaceDE w:val="0"/>
        <w:autoSpaceDN w:val="0"/>
        <w:adjustRightInd w:val="0"/>
        <w:ind w:left="1440"/>
      </w:pPr>
      <w:r>
        <w:t xml:space="preserve">This account shall include all costs incurred by the licensee on behalf and for the benefit of horsemen operating at the racing meeting as a result of agreements and understandings with the Horsemen's Benevolent and Protective Association or the Illinois </w:t>
      </w:r>
      <w:r w:rsidR="00941278">
        <w:t>Harness Horsemen's Association.</w:t>
      </w:r>
    </w:p>
    <w:p w:rsidR="00941278" w:rsidRDefault="00941278" w:rsidP="00941278">
      <w:pPr>
        <w:widowControl w:val="0"/>
        <w:autoSpaceDE w:val="0"/>
        <w:autoSpaceDN w:val="0"/>
        <w:adjustRightInd w:val="0"/>
        <w:ind w:left="1440"/>
      </w:pPr>
    </w:p>
    <w:p w:rsidR="00513AD1" w:rsidRDefault="00513AD1" w:rsidP="00513AD1">
      <w:pPr>
        <w:widowControl w:val="0"/>
        <w:autoSpaceDE w:val="0"/>
        <w:autoSpaceDN w:val="0"/>
        <w:adjustRightInd w:val="0"/>
        <w:ind w:left="1440" w:hanging="720"/>
      </w:pPr>
      <w:r>
        <w:t>421</w:t>
      </w:r>
      <w:r>
        <w:tab/>
        <w:t xml:space="preserve">Repairs and Maintenance </w:t>
      </w:r>
      <w:r w:rsidR="00941278">
        <w:t xml:space="preserve">– </w:t>
      </w:r>
      <w:r>
        <w:t xml:space="preserve">Racing </w:t>
      </w:r>
    </w:p>
    <w:p w:rsidR="00941278" w:rsidRDefault="00941278" w:rsidP="00513AD1">
      <w:pPr>
        <w:widowControl w:val="0"/>
        <w:autoSpaceDE w:val="0"/>
        <w:autoSpaceDN w:val="0"/>
        <w:adjustRightInd w:val="0"/>
        <w:ind w:left="1440" w:hanging="720"/>
      </w:pPr>
    </w:p>
    <w:p w:rsidR="00513AD1" w:rsidRDefault="00513AD1" w:rsidP="00941278">
      <w:pPr>
        <w:widowControl w:val="0"/>
        <w:autoSpaceDE w:val="0"/>
        <w:autoSpaceDN w:val="0"/>
        <w:adjustRightInd w:val="0"/>
        <w:ind w:left="1440"/>
      </w:pPr>
      <w:r>
        <w:t xml:space="preserve">This account shall include the cost of labor, materials used and expenses incurred in the repair and maintenance of the race track and all the race track and backstretch structures, fixtures and general grounds other than those associated with concession (i.e., restaurant and bar) and parking lot operations. As a general rule, maintenance operations shall be construed as those operations required year-round, as opposed to those operations limited to the period of the racing meeting. For example, the cost of cleaning race track stands is not properly includable in this account as a maintenance expense because the incurrence of such cost is limited to the period of the racing meeting. Therefore, if the cleaning was performed by an employee of the licensee, the related labor cost would be accounted for either as wages of the racing operation or as contractual services of the racing operation if the work was performed by a labor force outside the employ of the licensee. However, if an outside labor force was contracted with to perform a service on a year-round basis, such as the upkeep of the general grounds, the associated cost would be properly accounted for in this account rather than as outside service. (See Account #440.) </w:t>
      </w:r>
    </w:p>
    <w:p w:rsidR="00941278" w:rsidRDefault="00941278" w:rsidP="00941278">
      <w:pPr>
        <w:widowControl w:val="0"/>
        <w:autoSpaceDE w:val="0"/>
        <w:autoSpaceDN w:val="0"/>
        <w:adjustRightInd w:val="0"/>
        <w:ind w:left="1440"/>
      </w:pPr>
    </w:p>
    <w:p w:rsidR="00941278" w:rsidRDefault="00513AD1" w:rsidP="00941278">
      <w:pPr>
        <w:widowControl w:val="0"/>
        <w:autoSpaceDE w:val="0"/>
        <w:autoSpaceDN w:val="0"/>
        <w:adjustRightInd w:val="0"/>
        <w:ind w:left="1440"/>
      </w:pPr>
      <w:r>
        <w:t>If total costs of labor, materials used or expenses incurred under certain circumstances require allocation as to amounts applicable to repairs and maintenance, such allocation must be valid and accurate. If the accounting required for such allocation is not reasonable under the circumstances, then the costs in question shall be included in other appropriate accounts herein identified as relating to racing operations.</w:t>
      </w:r>
    </w:p>
    <w:p w:rsidR="00513AD1" w:rsidRDefault="00513AD1" w:rsidP="00941278">
      <w:pPr>
        <w:widowControl w:val="0"/>
        <w:autoSpaceDE w:val="0"/>
        <w:autoSpaceDN w:val="0"/>
        <w:adjustRightInd w:val="0"/>
        <w:ind w:left="1440"/>
      </w:pPr>
      <w:r>
        <w:t xml:space="preserve"> </w:t>
      </w:r>
    </w:p>
    <w:p w:rsidR="00513AD1" w:rsidRDefault="00513AD1" w:rsidP="00513AD1">
      <w:pPr>
        <w:widowControl w:val="0"/>
        <w:autoSpaceDE w:val="0"/>
        <w:autoSpaceDN w:val="0"/>
        <w:adjustRightInd w:val="0"/>
        <w:ind w:left="1440" w:hanging="720"/>
      </w:pPr>
      <w:r>
        <w:t>422</w:t>
      </w:r>
      <w:r>
        <w:tab/>
        <w:t xml:space="preserve">Repairs and Maintenance </w:t>
      </w:r>
      <w:r w:rsidR="00941278">
        <w:t xml:space="preserve">– </w:t>
      </w:r>
      <w:r>
        <w:t xml:space="preserve">Concessions </w:t>
      </w:r>
    </w:p>
    <w:p w:rsidR="00941278" w:rsidRDefault="00941278" w:rsidP="00941278">
      <w:pPr>
        <w:widowControl w:val="0"/>
        <w:autoSpaceDE w:val="0"/>
        <w:autoSpaceDN w:val="0"/>
        <w:adjustRightInd w:val="0"/>
        <w:ind w:left="1440"/>
      </w:pPr>
    </w:p>
    <w:p w:rsidR="00513AD1" w:rsidRDefault="00513AD1" w:rsidP="00941278">
      <w:pPr>
        <w:widowControl w:val="0"/>
        <w:autoSpaceDE w:val="0"/>
        <w:autoSpaceDN w:val="0"/>
        <w:adjustRightInd w:val="0"/>
        <w:ind w:left="1440"/>
      </w:pPr>
      <w:r>
        <w:t>This account shall include the cost of labor, materials used and expenses incurred which are specifically identifiable as repairs and maintenance to food- and drink-related facilities (e.g., restaurant, bar and concession structures and fixtures).</w:t>
      </w:r>
    </w:p>
    <w:p w:rsidR="00941278" w:rsidRDefault="00941278" w:rsidP="00941278">
      <w:pPr>
        <w:widowControl w:val="0"/>
        <w:autoSpaceDE w:val="0"/>
        <w:autoSpaceDN w:val="0"/>
        <w:adjustRightInd w:val="0"/>
        <w:ind w:left="1440"/>
      </w:pPr>
    </w:p>
    <w:p w:rsidR="00513AD1" w:rsidRDefault="00513AD1" w:rsidP="00513AD1">
      <w:pPr>
        <w:widowControl w:val="0"/>
        <w:autoSpaceDE w:val="0"/>
        <w:autoSpaceDN w:val="0"/>
        <w:adjustRightInd w:val="0"/>
        <w:ind w:left="1440" w:hanging="720"/>
      </w:pPr>
      <w:r>
        <w:t>423</w:t>
      </w:r>
      <w:r>
        <w:tab/>
        <w:t xml:space="preserve">Repairs and Maintenance </w:t>
      </w:r>
      <w:r w:rsidR="00941278">
        <w:t xml:space="preserve">– </w:t>
      </w:r>
      <w:r>
        <w:t xml:space="preserve">Parking </w:t>
      </w:r>
    </w:p>
    <w:p w:rsidR="00941278" w:rsidRDefault="00941278" w:rsidP="00941278">
      <w:pPr>
        <w:widowControl w:val="0"/>
        <w:autoSpaceDE w:val="0"/>
        <w:autoSpaceDN w:val="0"/>
        <w:adjustRightInd w:val="0"/>
        <w:ind w:left="1440"/>
      </w:pPr>
    </w:p>
    <w:p w:rsidR="00513AD1" w:rsidRDefault="00513AD1" w:rsidP="00941278">
      <w:pPr>
        <w:widowControl w:val="0"/>
        <w:autoSpaceDE w:val="0"/>
        <w:autoSpaceDN w:val="0"/>
        <w:adjustRightInd w:val="0"/>
        <w:ind w:left="1440"/>
      </w:pPr>
      <w:r>
        <w:t xml:space="preserve">This account shall include the cost of labor, materials used and expenses incurred which are specifically identifiable as repairs and maintenance to parking lot facilities. </w:t>
      </w:r>
    </w:p>
    <w:p w:rsidR="00941278" w:rsidRDefault="00941278" w:rsidP="00941278">
      <w:pPr>
        <w:widowControl w:val="0"/>
        <w:autoSpaceDE w:val="0"/>
        <w:autoSpaceDN w:val="0"/>
        <w:adjustRightInd w:val="0"/>
        <w:ind w:left="1440"/>
      </w:pPr>
    </w:p>
    <w:p w:rsidR="00513AD1" w:rsidRDefault="00513AD1" w:rsidP="00513AD1">
      <w:pPr>
        <w:widowControl w:val="0"/>
        <w:autoSpaceDE w:val="0"/>
        <w:autoSpaceDN w:val="0"/>
        <w:adjustRightInd w:val="0"/>
        <w:ind w:left="1440" w:hanging="720"/>
      </w:pPr>
      <w:r>
        <w:t>425</w:t>
      </w:r>
      <w:r>
        <w:tab/>
        <w:t xml:space="preserve">Depreciation </w:t>
      </w:r>
    </w:p>
    <w:p w:rsidR="00941278" w:rsidRDefault="00941278" w:rsidP="00513AD1">
      <w:pPr>
        <w:widowControl w:val="0"/>
        <w:autoSpaceDE w:val="0"/>
        <w:autoSpaceDN w:val="0"/>
        <w:adjustRightInd w:val="0"/>
        <w:ind w:left="1440" w:hanging="720"/>
      </w:pPr>
    </w:p>
    <w:p w:rsidR="00513AD1" w:rsidRDefault="00513AD1" w:rsidP="00941278">
      <w:pPr>
        <w:widowControl w:val="0"/>
        <w:autoSpaceDE w:val="0"/>
        <w:autoSpaceDN w:val="0"/>
        <w:adjustRightInd w:val="0"/>
        <w:ind w:left="1440"/>
      </w:pPr>
      <w:r>
        <w:t xml:space="preserve">The accounts described below shall include the amount of depreciation expense which has been incurred during the year as determined by the nature and estimated useful life and salvage value of the property involved. Such accounts shall only be utilized by those licensees who own the land and plant facilities used in the conduct of their racing meetings. </w:t>
      </w:r>
    </w:p>
    <w:p w:rsidR="00513AD1" w:rsidRDefault="00513AD1" w:rsidP="00513AD1">
      <w:pPr>
        <w:widowControl w:val="0"/>
        <w:autoSpaceDE w:val="0"/>
        <w:autoSpaceDN w:val="0"/>
        <w:adjustRightInd w:val="0"/>
        <w:ind w:left="1440" w:hanging="720"/>
      </w:pPr>
    </w:p>
    <w:tbl>
      <w:tblPr>
        <w:tblW w:w="0" w:type="auto"/>
        <w:tblInd w:w="1476" w:type="dxa"/>
        <w:tblLook w:val="0000" w:firstRow="0" w:lastRow="0" w:firstColumn="0" w:lastColumn="0" w:noHBand="0" w:noVBand="0"/>
      </w:tblPr>
      <w:tblGrid>
        <w:gridCol w:w="3312"/>
        <w:gridCol w:w="4788"/>
      </w:tblGrid>
      <w:tr w:rsidR="00941278" w:rsidTr="005E30A6">
        <w:tblPrEx>
          <w:tblCellMar>
            <w:top w:w="0" w:type="dxa"/>
            <w:bottom w:w="0" w:type="dxa"/>
          </w:tblCellMar>
        </w:tblPrEx>
        <w:trPr>
          <w:trHeight w:val="450"/>
        </w:trPr>
        <w:tc>
          <w:tcPr>
            <w:tcW w:w="3312" w:type="dxa"/>
          </w:tcPr>
          <w:p w:rsidR="00941278" w:rsidRDefault="00941278" w:rsidP="00513AD1">
            <w:pPr>
              <w:widowControl w:val="0"/>
              <w:autoSpaceDE w:val="0"/>
              <w:autoSpaceDN w:val="0"/>
              <w:adjustRightInd w:val="0"/>
            </w:pPr>
            <w:r>
              <w:t>Account</w:t>
            </w:r>
          </w:p>
        </w:tc>
        <w:tc>
          <w:tcPr>
            <w:tcW w:w="4788" w:type="dxa"/>
          </w:tcPr>
          <w:p w:rsidR="00941278" w:rsidRDefault="00941278" w:rsidP="00513AD1">
            <w:pPr>
              <w:widowControl w:val="0"/>
              <w:autoSpaceDE w:val="0"/>
              <w:autoSpaceDN w:val="0"/>
              <w:adjustRightInd w:val="0"/>
            </w:pPr>
            <w:r>
              <w:t>Items</w:t>
            </w:r>
          </w:p>
        </w:tc>
      </w:tr>
      <w:tr w:rsidR="00941278" w:rsidTr="005E30A6">
        <w:tblPrEx>
          <w:tblCellMar>
            <w:top w:w="0" w:type="dxa"/>
            <w:bottom w:w="0" w:type="dxa"/>
          </w:tblCellMar>
        </w:tblPrEx>
        <w:trPr>
          <w:trHeight w:val="252"/>
        </w:trPr>
        <w:tc>
          <w:tcPr>
            <w:tcW w:w="3312" w:type="dxa"/>
          </w:tcPr>
          <w:p w:rsidR="00941278" w:rsidRDefault="00941278" w:rsidP="00513AD1">
            <w:pPr>
              <w:widowControl w:val="0"/>
              <w:autoSpaceDE w:val="0"/>
              <w:autoSpaceDN w:val="0"/>
              <w:adjustRightInd w:val="0"/>
            </w:pPr>
            <w:r>
              <w:t>#425.1</w:t>
            </w:r>
          </w:p>
        </w:tc>
        <w:tc>
          <w:tcPr>
            <w:tcW w:w="4788" w:type="dxa"/>
            <w:vMerge w:val="restart"/>
          </w:tcPr>
          <w:p w:rsidR="00941278" w:rsidRDefault="00941278" w:rsidP="00513AD1">
            <w:pPr>
              <w:widowControl w:val="0"/>
              <w:autoSpaceDE w:val="0"/>
              <w:autoSpaceDN w:val="0"/>
              <w:adjustRightInd w:val="0"/>
            </w:pPr>
            <w:r>
              <w:t>All race</w:t>
            </w:r>
            <w:r w:rsidR="00545D44">
              <w:t xml:space="preserve"> </w:t>
            </w:r>
            <w:r>
              <w:t>track buildings, structures, equipment, furniture and fixtures except as set forth below</w:t>
            </w:r>
          </w:p>
        </w:tc>
      </w:tr>
      <w:tr w:rsidR="00545D44" w:rsidTr="005E30A6">
        <w:tblPrEx>
          <w:tblCellMar>
            <w:top w:w="0" w:type="dxa"/>
            <w:bottom w:w="0" w:type="dxa"/>
          </w:tblCellMar>
        </w:tblPrEx>
        <w:trPr>
          <w:trHeight w:val="504"/>
        </w:trPr>
        <w:tc>
          <w:tcPr>
            <w:tcW w:w="3312" w:type="dxa"/>
          </w:tcPr>
          <w:p w:rsidR="00545D44" w:rsidRDefault="00545D44" w:rsidP="00513AD1">
            <w:pPr>
              <w:widowControl w:val="0"/>
              <w:autoSpaceDE w:val="0"/>
              <w:autoSpaceDN w:val="0"/>
              <w:adjustRightInd w:val="0"/>
            </w:pPr>
            <w:r>
              <w:t>Depreciation – Racing</w:t>
            </w:r>
          </w:p>
        </w:tc>
        <w:tc>
          <w:tcPr>
            <w:tcW w:w="4788" w:type="dxa"/>
            <w:vMerge/>
          </w:tcPr>
          <w:p w:rsidR="00545D44" w:rsidRDefault="00545D44" w:rsidP="00513AD1">
            <w:pPr>
              <w:widowControl w:val="0"/>
              <w:autoSpaceDE w:val="0"/>
              <w:autoSpaceDN w:val="0"/>
              <w:adjustRightInd w:val="0"/>
            </w:pPr>
          </w:p>
        </w:tc>
      </w:tr>
      <w:tr w:rsidR="00941278">
        <w:tblPrEx>
          <w:tblCellMar>
            <w:top w:w="0" w:type="dxa"/>
            <w:bottom w:w="0" w:type="dxa"/>
          </w:tblCellMar>
        </w:tblPrEx>
        <w:tc>
          <w:tcPr>
            <w:tcW w:w="3312" w:type="dxa"/>
          </w:tcPr>
          <w:p w:rsidR="00941278" w:rsidRDefault="00941278" w:rsidP="00513AD1">
            <w:pPr>
              <w:widowControl w:val="0"/>
              <w:autoSpaceDE w:val="0"/>
              <w:autoSpaceDN w:val="0"/>
              <w:adjustRightInd w:val="0"/>
            </w:pPr>
            <w:r>
              <w:t>#425.2</w:t>
            </w:r>
          </w:p>
        </w:tc>
        <w:tc>
          <w:tcPr>
            <w:tcW w:w="4788" w:type="dxa"/>
            <w:vMerge w:val="restart"/>
          </w:tcPr>
          <w:p w:rsidR="00941278" w:rsidRDefault="00941278" w:rsidP="00513AD1">
            <w:pPr>
              <w:widowControl w:val="0"/>
              <w:autoSpaceDE w:val="0"/>
              <w:autoSpaceDN w:val="0"/>
              <w:adjustRightInd w:val="0"/>
            </w:pPr>
            <w:r>
              <w:t>Restaurant, bar and concession equipment, furniture and fixtures</w:t>
            </w:r>
          </w:p>
        </w:tc>
      </w:tr>
      <w:tr w:rsidR="00545D44" w:rsidTr="005E30A6">
        <w:tblPrEx>
          <w:tblCellMar>
            <w:top w:w="0" w:type="dxa"/>
            <w:bottom w:w="0" w:type="dxa"/>
          </w:tblCellMar>
        </w:tblPrEx>
        <w:trPr>
          <w:trHeight w:val="558"/>
        </w:trPr>
        <w:tc>
          <w:tcPr>
            <w:tcW w:w="3312" w:type="dxa"/>
          </w:tcPr>
          <w:p w:rsidR="00545D44" w:rsidRDefault="00545D44" w:rsidP="00513AD1">
            <w:pPr>
              <w:widowControl w:val="0"/>
              <w:autoSpaceDE w:val="0"/>
              <w:autoSpaceDN w:val="0"/>
              <w:adjustRightInd w:val="0"/>
            </w:pPr>
            <w:r>
              <w:t>Depreciation – Concessions</w:t>
            </w:r>
          </w:p>
        </w:tc>
        <w:tc>
          <w:tcPr>
            <w:tcW w:w="4788" w:type="dxa"/>
            <w:vMerge/>
          </w:tcPr>
          <w:p w:rsidR="00545D44" w:rsidRDefault="00545D44" w:rsidP="00513AD1">
            <w:pPr>
              <w:widowControl w:val="0"/>
              <w:autoSpaceDE w:val="0"/>
              <w:autoSpaceDN w:val="0"/>
              <w:adjustRightInd w:val="0"/>
            </w:pPr>
          </w:p>
        </w:tc>
      </w:tr>
      <w:tr w:rsidR="00545D44">
        <w:tblPrEx>
          <w:tblCellMar>
            <w:top w:w="0" w:type="dxa"/>
            <w:bottom w:w="0" w:type="dxa"/>
          </w:tblCellMar>
        </w:tblPrEx>
        <w:tc>
          <w:tcPr>
            <w:tcW w:w="3312" w:type="dxa"/>
          </w:tcPr>
          <w:p w:rsidR="00545D44" w:rsidRDefault="00545D44" w:rsidP="00513AD1">
            <w:pPr>
              <w:widowControl w:val="0"/>
              <w:autoSpaceDE w:val="0"/>
              <w:autoSpaceDN w:val="0"/>
              <w:adjustRightInd w:val="0"/>
            </w:pPr>
            <w:r>
              <w:t>#425.3</w:t>
            </w:r>
          </w:p>
        </w:tc>
        <w:tc>
          <w:tcPr>
            <w:tcW w:w="4788" w:type="dxa"/>
            <w:vMerge w:val="restart"/>
          </w:tcPr>
          <w:p w:rsidR="00545D44" w:rsidRDefault="00545D44" w:rsidP="00513AD1">
            <w:pPr>
              <w:widowControl w:val="0"/>
              <w:autoSpaceDE w:val="0"/>
              <w:autoSpaceDN w:val="0"/>
              <w:adjustRightInd w:val="0"/>
            </w:pPr>
            <w:r>
              <w:t>Parking lot structures and improvements.</w:t>
            </w:r>
          </w:p>
        </w:tc>
      </w:tr>
      <w:tr w:rsidR="00545D44">
        <w:tblPrEx>
          <w:tblCellMar>
            <w:top w:w="0" w:type="dxa"/>
            <w:bottom w:w="0" w:type="dxa"/>
          </w:tblCellMar>
        </w:tblPrEx>
        <w:trPr>
          <w:trHeight w:val="333"/>
        </w:trPr>
        <w:tc>
          <w:tcPr>
            <w:tcW w:w="3312" w:type="dxa"/>
          </w:tcPr>
          <w:p w:rsidR="00545D44" w:rsidRDefault="00545D44" w:rsidP="00513AD1">
            <w:pPr>
              <w:widowControl w:val="0"/>
              <w:autoSpaceDE w:val="0"/>
              <w:autoSpaceDN w:val="0"/>
              <w:adjustRightInd w:val="0"/>
            </w:pPr>
            <w:r>
              <w:t>Depreciation – Parking</w:t>
            </w:r>
          </w:p>
        </w:tc>
        <w:tc>
          <w:tcPr>
            <w:tcW w:w="4788" w:type="dxa"/>
            <w:vMerge/>
          </w:tcPr>
          <w:p w:rsidR="00545D44" w:rsidRDefault="00545D44" w:rsidP="00513AD1">
            <w:pPr>
              <w:widowControl w:val="0"/>
              <w:autoSpaceDE w:val="0"/>
              <w:autoSpaceDN w:val="0"/>
              <w:adjustRightInd w:val="0"/>
            </w:pPr>
          </w:p>
        </w:tc>
      </w:tr>
    </w:tbl>
    <w:p w:rsidR="00513AD1" w:rsidRDefault="00513AD1" w:rsidP="00513AD1">
      <w:pPr>
        <w:widowControl w:val="0"/>
        <w:autoSpaceDE w:val="0"/>
        <w:autoSpaceDN w:val="0"/>
        <w:adjustRightInd w:val="0"/>
        <w:ind w:left="1440" w:hanging="720"/>
      </w:pPr>
    </w:p>
    <w:p w:rsidR="00513AD1" w:rsidRDefault="00513AD1" w:rsidP="00513AD1">
      <w:pPr>
        <w:widowControl w:val="0"/>
        <w:autoSpaceDE w:val="0"/>
        <w:autoSpaceDN w:val="0"/>
        <w:adjustRightInd w:val="0"/>
        <w:ind w:left="1440" w:hanging="720"/>
      </w:pPr>
      <w:r>
        <w:t>430</w:t>
      </w:r>
      <w:r>
        <w:tab/>
        <w:t xml:space="preserve">Amortization of Leasehold Improvements </w:t>
      </w:r>
    </w:p>
    <w:p w:rsidR="00545D44" w:rsidRDefault="00545D44" w:rsidP="00513AD1">
      <w:pPr>
        <w:widowControl w:val="0"/>
        <w:autoSpaceDE w:val="0"/>
        <w:autoSpaceDN w:val="0"/>
        <w:adjustRightInd w:val="0"/>
        <w:ind w:left="1440" w:hanging="720"/>
      </w:pPr>
    </w:p>
    <w:p w:rsidR="00513AD1" w:rsidRDefault="00513AD1" w:rsidP="00545D44">
      <w:pPr>
        <w:widowControl w:val="0"/>
        <w:autoSpaceDE w:val="0"/>
        <w:autoSpaceDN w:val="0"/>
        <w:adjustRightInd w:val="0"/>
        <w:ind w:left="1440"/>
      </w:pPr>
      <w:r>
        <w:t xml:space="preserve">The accounts described below shall include the amount of amortization expense incurred during the year on facilities erected or installed by licensees on leased facilities used in the conduct of their racing meetings. Useful lives used in the determination of such expense shall be the shorter of the expected useful life of the facilities or the remaining term of the lease. </w:t>
      </w:r>
    </w:p>
    <w:p w:rsidR="00513AD1" w:rsidRDefault="00513AD1" w:rsidP="00513AD1">
      <w:pPr>
        <w:widowControl w:val="0"/>
        <w:autoSpaceDE w:val="0"/>
        <w:autoSpaceDN w:val="0"/>
        <w:adjustRightInd w:val="0"/>
        <w:ind w:left="1440" w:hanging="720"/>
      </w:pPr>
    </w:p>
    <w:tbl>
      <w:tblPr>
        <w:tblW w:w="0" w:type="auto"/>
        <w:tblInd w:w="1590" w:type="dxa"/>
        <w:tblLook w:val="0000" w:firstRow="0" w:lastRow="0" w:firstColumn="0" w:lastColumn="0" w:noHBand="0" w:noVBand="0"/>
      </w:tblPr>
      <w:tblGrid>
        <w:gridCol w:w="1368"/>
        <w:gridCol w:w="2451"/>
        <w:gridCol w:w="4167"/>
      </w:tblGrid>
      <w:tr w:rsidR="00545D44">
        <w:tblPrEx>
          <w:tblCellMar>
            <w:top w:w="0" w:type="dxa"/>
            <w:bottom w:w="0" w:type="dxa"/>
          </w:tblCellMar>
        </w:tblPrEx>
        <w:tc>
          <w:tcPr>
            <w:tcW w:w="1368" w:type="dxa"/>
            <w:vAlign w:val="bottom"/>
          </w:tcPr>
          <w:p w:rsidR="00545D44" w:rsidRDefault="00545D44" w:rsidP="00513AD1">
            <w:pPr>
              <w:widowControl w:val="0"/>
              <w:autoSpaceDE w:val="0"/>
              <w:autoSpaceDN w:val="0"/>
              <w:adjustRightInd w:val="0"/>
            </w:pPr>
            <w:r>
              <w:t>Account</w:t>
            </w:r>
          </w:p>
        </w:tc>
        <w:tc>
          <w:tcPr>
            <w:tcW w:w="2451" w:type="dxa"/>
            <w:vAlign w:val="bottom"/>
          </w:tcPr>
          <w:p w:rsidR="00545D44" w:rsidRDefault="00545D44" w:rsidP="00513AD1">
            <w:pPr>
              <w:widowControl w:val="0"/>
              <w:autoSpaceDE w:val="0"/>
              <w:autoSpaceDN w:val="0"/>
              <w:adjustRightInd w:val="0"/>
            </w:pPr>
            <w:r>
              <w:t>Amortization of Leasehold Improvements</w:t>
            </w:r>
          </w:p>
        </w:tc>
        <w:tc>
          <w:tcPr>
            <w:tcW w:w="4167" w:type="dxa"/>
            <w:vAlign w:val="bottom"/>
          </w:tcPr>
          <w:p w:rsidR="00545D44" w:rsidRDefault="00545D44" w:rsidP="00263A7B">
            <w:pPr>
              <w:widowControl w:val="0"/>
              <w:autoSpaceDE w:val="0"/>
              <w:autoSpaceDN w:val="0"/>
              <w:adjustRightInd w:val="0"/>
            </w:pPr>
            <w:r>
              <w:t>Items</w:t>
            </w:r>
          </w:p>
        </w:tc>
      </w:tr>
      <w:tr w:rsidR="00545D44">
        <w:tblPrEx>
          <w:tblCellMar>
            <w:top w:w="0" w:type="dxa"/>
            <w:bottom w:w="0" w:type="dxa"/>
          </w:tblCellMar>
        </w:tblPrEx>
        <w:trPr>
          <w:trHeight w:val="243"/>
        </w:trPr>
        <w:tc>
          <w:tcPr>
            <w:tcW w:w="1368" w:type="dxa"/>
          </w:tcPr>
          <w:p w:rsidR="00545D44" w:rsidRDefault="00545D44" w:rsidP="00513AD1">
            <w:pPr>
              <w:widowControl w:val="0"/>
              <w:autoSpaceDE w:val="0"/>
              <w:autoSpaceDN w:val="0"/>
              <w:adjustRightInd w:val="0"/>
            </w:pPr>
          </w:p>
        </w:tc>
        <w:tc>
          <w:tcPr>
            <w:tcW w:w="2451" w:type="dxa"/>
          </w:tcPr>
          <w:p w:rsidR="00545D44" w:rsidRDefault="00545D44" w:rsidP="00513AD1">
            <w:pPr>
              <w:widowControl w:val="0"/>
              <w:autoSpaceDE w:val="0"/>
              <w:autoSpaceDN w:val="0"/>
              <w:adjustRightInd w:val="0"/>
            </w:pPr>
          </w:p>
        </w:tc>
        <w:tc>
          <w:tcPr>
            <w:tcW w:w="4167" w:type="dxa"/>
          </w:tcPr>
          <w:p w:rsidR="00545D44" w:rsidRDefault="00545D44" w:rsidP="00513AD1">
            <w:pPr>
              <w:widowControl w:val="0"/>
              <w:autoSpaceDE w:val="0"/>
              <w:autoSpaceDN w:val="0"/>
              <w:adjustRightInd w:val="0"/>
            </w:pPr>
          </w:p>
        </w:tc>
      </w:tr>
      <w:tr w:rsidR="00545D44">
        <w:tblPrEx>
          <w:tblCellMar>
            <w:top w:w="0" w:type="dxa"/>
            <w:bottom w:w="0" w:type="dxa"/>
          </w:tblCellMar>
        </w:tblPrEx>
        <w:trPr>
          <w:trHeight w:val="1035"/>
        </w:trPr>
        <w:tc>
          <w:tcPr>
            <w:tcW w:w="1368" w:type="dxa"/>
          </w:tcPr>
          <w:p w:rsidR="00545D44" w:rsidRDefault="00545D44" w:rsidP="00513AD1">
            <w:pPr>
              <w:widowControl w:val="0"/>
              <w:autoSpaceDE w:val="0"/>
              <w:autoSpaceDN w:val="0"/>
              <w:adjustRightInd w:val="0"/>
            </w:pPr>
            <w:r>
              <w:t>#430.1</w:t>
            </w:r>
          </w:p>
        </w:tc>
        <w:tc>
          <w:tcPr>
            <w:tcW w:w="2451" w:type="dxa"/>
          </w:tcPr>
          <w:p w:rsidR="00545D44" w:rsidRDefault="00545D44" w:rsidP="00513AD1">
            <w:pPr>
              <w:widowControl w:val="0"/>
              <w:autoSpaceDE w:val="0"/>
              <w:autoSpaceDN w:val="0"/>
              <w:adjustRightInd w:val="0"/>
            </w:pPr>
            <w:r>
              <w:t>Racing</w:t>
            </w:r>
          </w:p>
        </w:tc>
        <w:tc>
          <w:tcPr>
            <w:tcW w:w="4167" w:type="dxa"/>
          </w:tcPr>
          <w:p w:rsidR="00545D44" w:rsidRDefault="00545D44" w:rsidP="00513AD1">
            <w:pPr>
              <w:widowControl w:val="0"/>
              <w:autoSpaceDE w:val="0"/>
              <w:autoSpaceDN w:val="0"/>
              <w:adjustRightInd w:val="0"/>
            </w:pPr>
            <w:r>
              <w:t>All race track buildings, structures, equipment, furniture and fixtures except as set forth below</w:t>
            </w:r>
          </w:p>
        </w:tc>
      </w:tr>
      <w:tr w:rsidR="00545D44">
        <w:tblPrEx>
          <w:tblCellMar>
            <w:top w:w="0" w:type="dxa"/>
            <w:bottom w:w="0" w:type="dxa"/>
          </w:tblCellMar>
        </w:tblPrEx>
        <w:trPr>
          <w:trHeight w:val="738"/>
        </w:trPr>
        <w:tc>
          <w:tcPr>
            <w:tcW w:w="1368" w:type="dxa"/>
          </w:tcPr>
          <w:p w:rsidR="00545D44" w:rsidRDefault="00545D44" w:rsidP="00513AD1">
            <w:pPr>
              <w:widowControl w:val="0"/>
              <w:autoSpaceDE w:val="0"/>
              <w:autoSpaceDN w:val="0"/>
              <w:adjustRightInd w:val="0"/>
            </w:pPr>
            <w:r>
              <w:t>#430.2</w:t>
            </w:r>
          </w:p>
        </w:tc>
        <w:tc>
          <w:tcPr>
            <w:tcW w:w="2451" w:type="dxa"/>
          </w:tcPr>
          <w:p w:rsidR="00545D44" w:rsidRDefault="00545D44" w:rsidP="00513AD1">
            <w:pPr>
              <w:widowControl w:val="0"/>
              <w:autoSpaceDE w:val="0"/>
              <w:autoSpaceDN w:val="0"/>
              <w:adjustRightInd w:val="0"/>
            </w:pPr>
            <w:r>
              <w:t>Concessions</w:t>
            </w:r>
          </w:p>
        </w:tc>
        <w:tc>
          <w:tcPr>
            <w:tcW w:w="4167" w:type="dxa"/>
          </w:tcPr>
          <w:p w:rsidR="00545D44" w:rsidRDefault="00545D44" w:rsidP="00513AD1">
            <w:pPr>
              <w:widowControl w:val="0"/>
              <w:autoSpaceDE w:val="0"/>
              <w:autoSpaceDN w:val="0"/>
              <w:adjustRightInd w:val="0"/>
            </w:pPr>
            <w:r>
              <w:t>Restaurant, bar and concession equipment, furniture and fixtures</w:t>
            </w:r>
          </w:p>
        </w:tc>
      </w:tr>
      <w:tr w:rsidR="00545D44">
        <w:tblPrEx>
          <w:tblCellMar>
            <w:top w:w="0" w:type="dxa"/>
            <w:bottom w:w="0" w:type="dxa"/>
          </w:tblCellMar>
        </w:tblPrEx>
        <w:tc>
          <w:tcPr>
            <w:tcW w:w="1368" w:type="dxa"/>
          </w:tcPr>
          <w:p w:rsidR="00545D44" w:rsidRDefault="00545D44" w:rsidP="00513AD1">
            <w:pPr>
              <w:widowControl w:val="0"/>
              <w:autoSpaceDE w:val="0"/>
              <w:autoSpaceDN w:val="0"/>
              <w:adjustRightInd w:val="0"/>
            </w:pPr>
            <w:r>
              <w:t>#430.3</w:t>
            </w:r>
          </w:p>
        </w:tc>
        <w:tc>
          <w:tcPr>
            <w:tcW w:w="2451" w:type="dxa"/>
          </w:tcPr>
          <w:p w:rsidR="00545D44" w:rsidRDefault="00545D44" w:rsidP="00513AD1">
            <w:pPr>
              <w:widowControl w:val="0"/>
              <w:autoSpaceDE w:val="0"/>
              <w:autoSpaceDN w:val="0"/>
              <w:adjustRightInd w:val="0"/>
            </w:pPr>
            <w:r>
              <w:t>Parking</w:t>
            </w:r>
          </w:p>
        </w:tc>
        <w:tc>
          <w:tcPr>
            <w:tcW w:w="4167" w:type="dxa"/>
          </w:tcPr>
          <w:p w:rsidR="00545D44" w:rsidRDefault="00545D44" w:rsidP="00513AD1">
            <w:pPr>
              <w:widowControl w:val="0"/>
              <w:autoSpaceDE w:val="0"/>
              <w:autoSpaceDN w:val="0"/>
              <w:adjustRightInd w:val="0"/>
            </w:pPr>
            <w:r>
              <w:t>Parking lot structures and improvements.</w:t>
            </w:r>
          </w:p>
        </w:tc>
      </w:tr>
    </w:tbl>
    <w:p w:rsidR="00513AD1" w:rsidRDefault="00513AD1" w:rsidP="00513AD1">
      <w:pPr>
        <w:widowControl w:val="0"/>
        <w:autoSpaceDE w:val="0"/>
        <w:autoSpaceDN w:val="0"/>
        <w:adjustRightInd w:val="0"/>
        <w:ind w:left="1440" w:hanging="720"/>
      </w:pPr>
    </w:p>
    <w:p w:rsidR="00513AD1" w:rsidRDefault="00513AD1" w:rsidP="00513AD1">
      <w:pPr>
        <w:widowControl w:val="0"/>
        <w:autoSpaceDE w:val="0"/>
        <w:autoSpaceDN w:val="0"/>
        <w:adjustRightInd w:val="0"/>
        <w:ind w:left="1440" w:hanging="720"/>
      </w:pPr>
      <w:r>
        <w:t>435</w:t>
      </w:r>
      <w:r>
        <w:tab/>
        <w:t xml:space="preserve">Track Rental </w:t>
      </w:r>
    </w:p>
    <w:p w:rsidR="00263A7B" w:rsidRDefault="00263A7B" w:rsidP="00263A7B">
      <w:pPr>
        <w:widowControl w:val="0"/>
        <w:autoSpaceDE w:val="0"/>
        <w:autoSpaceDN w:val="0"/>
        <w:adjustRightInd w:val="0"/>
        <w:ind w:left="1440"/>
      </w:pPr>
    </w:p>
    <w:p w:rsidR="00513AD1" w:rsidRDefault="00513AD1" w:rsidP="00263A7B">
      <w:pPr>
        <w:widowControl w:val="0"/>
        <w:autoSpaceDE w:val="0"/>
        <w:autoSpaceDN w:val="0"/>
        <w:adjustRightInd w:val="0"/>
        <w:ind w:left="1440"/>
      </w:pPr>
      <w:r>
        <w:t xml:space="preserve">This account shall include all costs incurred under terms of a lease agreement or contract for the use of land or facilities necessary to the conduct of the race meeting being reported upon.  However if, for example, the lessee is required to pay real estate taxes under terms of the lease, such expenses shall be accounted for as "Other Taxes" (see Account #455) rather than as components of this account. </w:t>
      </w:r>
    </w:p>
    <w:p w:rsidR="00263A7B" w:rsidRDefault="00263A7B" w:rsidP="00263A7B">
      <w:pPr>
        <w:widowControl w:val="0"/>
        <w:autoSpaceDE w:val="0"/>
        <w:autoSpaceDN w:val="0"/>
        <w:adjustRightInd w:val="0"/>
        <w:ind w:left="1440"/>
      </w:pPr>
    </w:p>
    <w:p w:rsidR="00513AD1" w:rsidRDefault="00513AD1" w:rsidP="00513AD1">
      <w:pPr>
        <w:widowControl w:val="0"/>
        <w:autoSpaceDE w:val="0"/>
        <w:autoSpaceDN w:val="0"/>
        <w:adjustRightInd w:val="0"/>
        <w:ind w:left="1440" w:hanging="720"/>
      </w:pPr>
      <w:r>
        <w:t>436</w:t>
      </w:r>
      <w:r>
        <w:tab/>
        <w:t xml:space="preserve">Equipment Rental </w:t>
      </w:r>
    </w:p>
    <w:p w:rsidR="00263A7B" w:rsidRDefault="00263A7B" w:rsidP="00513AD1">
      <w:pPr>
        <w:widowControl w:val="0"/>
        <w:autoSpaceDE w:val="0"/>
        <w:autoSpaceDN w:val="0"/>
        <w:adjustRightInd w:val="0"/>
        <w:ind w:left="1440" w:hanging="720"/>
      </w:pPr>
    </w:p>
    <w:p w:rsidR="00513AD1" w:rsidRDefault="00513AD1" w:rsidP="00263A7B">
      <w:pPr>
        <w:widowControl w:val="0"/>
        <w:autoSpaceDE w:val="0"/>
        <w:autoSpaceDN w:val="0"/>
        <w:adjustRightInd w:val="0"/>
        <w:ind w:left="1440"/>
      </w:pPr>
      <w:r>
        <w:t xml:space="preserve">This account shall include all equipment rent expenses. </w:t>
      </w:r>
    </w:p>
    <w:p w:rsidR="00513AD1" w:rsidRDefault="00513AD1" w:rsidP="00513AD1">
      <w:pPr>
        <w:widowControl w:val="0"/>
        <w:autoSpaceDE w:val="0"/>
        <w:autoSpaceDN w:val="0"/>
        <w:adjustRightInd w:val="0"/>
        <w:ind w:left="1440" w:hanging="720"/>
      </w:pPr>
    </w:p>
    <w:p w:rsidR="00513AD1" w:rsidRDefault="00513AD1" w:rsidP="00513AD1">
      <w:pPr>
        <w:widowControl w:val="0"/>
        <w:autoSpaceDE w:val="0"/>
        <w:autoSpaceDN w:val="0"/>
        <w:adjustRightInd w:val="0"/>
        <w:ind w:left="2880" w:hanging="720"/>
      </w:pPr>
      <w:r>
        <w:t xml:space="preserve">Typical Items </w:t>
      </w:r>
    </w:p>
    <w:p w:rsidR="00263A7B" w:rsidRDefault="00263A7B" w:rsidP="00513AD1">
      <w:pPr>
        <w:widowControl w:val="0"/>
        <w:autoSpaceDE w:val="0"/>
        <w:autoSpaceDN w:val="0"/>
        <w:adjustRightInd w:val="0"/>
        <w:ind w:left="2880" w:hanging="720"/>
      </w:pPr>
    </w:p>
    <w:p w:rsidR="00513AD1" w:rsidRDefault="00513AD1" w:rsidP="00263A7B">
      <w:pPr>
        <w:widowControl w:val="0"/>
        <w:autoSpaceDE w:val="0"/>
        <w:autoSpaceDN w:val="0"/>
        <w:adjustRightInd w:val="0"/>
        <w:ind w:left="2160" w:firstLine="6"/>
      </w:pPr>
      <w:proofErr w:type="spellStart"/>
      <w:r>
        <w:t>Totalisator</w:t>
      </w:r>
      <w:proofErr w:type="spellEnd"/>
      <w:r>
        <w:t xml:space="preserve"> </w:t>
      </w:r>
    </w:p>
    <w:p w:rsidR="00513AD1" w:rsidRDefault="00513AD1" w:rsidP="00263A7B">
      <w:pPr>
        <w:widowControl w:val="0"/>
        <w:autoSpaceDE w:val="0"/>
        <w:autoSpaceDN w:val="0"/>
        <w:adjustRightInd w:val="0"/>
        <w:ind w:left="2160" w:firstLine="6"/>
      </w:pPr>
      <w:r>
        <w:t xml:space="preserve">Closed-circuit monitoring </w:t>
      </w:r>
    </w:p>
    <w:p w:rsidR="00513AD1" w:rsidRDefault="00513AD1" w:rsidP="00263A7B">
      <w:pPr>
        <w:widowControl w:val="0"/>
        <w:autoSpaceDE w:val="0"/>
        <w:autoSpaceDN w:val="0"/>
        <w:adjustRightInd w:val="0"/>
        <w:ind w:left="2160" w:firstLine="6"/>
      </w:pPr>
      <w:r>
        <w:t xml:space="preserve">Starting gate </w:t>
      </w:r>
    </w:p>
    <w:p w:rsidR="00513AD1" w:rsidRDefault="00513AD1" w:rsidP="00263A7B">
      <w:pPr>
        <w:widowControl w:val="0"/>
        <w:autoSpaceDE w:val="0"/>
        <w:autoSpaceDN w:val="0"/>
        <w:adjustRightInd w:val="0"/>
        <w:ind w:left="2160" w:firstLine="6"/>
      </w:pPr>
      <w:r>
        <w:t xml:space="preserve">Electronic timer </w:t>
      </w:r>
    </w:p>
    <w:p w:rsidR="00513AD1" w:rsidRDefault="00513AD1" w:rsidP="00263A7B">
      <w:pPr>
        <w:widowControl w:val="0"/>
        <w:autoSpaceDE w:val="0"/>
        <w:autoSpaceDN w:val="0"/>
        <w:adjustRightInd w:val="0"/>
        <w:ind w:left="2160" w:firstLine="6"/>
      </w:pPr>
      <w:r>
        <w:t xml:space="preserve">Photo-finish </w:t>
      </w:r>
    </w:p>
    <w:p w:rsidR="00513AD1" w:rsidRDefault="00513AD1" w:rsidP="00263A7B">
      <w:pPr>
        <w:widowControl w:val="0"/>
        <w:autoSpaceDE w:val="0"/>
        <w:autoSpaceDN w:val="0"/>
        <w:adjustRightInd w:val="0"/>
        <w:ind w:left="2160" w:firstLine="6"/>
      </w:pPr>
      <w:r>
        <w:t xml:space="preserve">Automatic transcribing equipment </w:t>
      </w:r>
    </w:p>
    <w:p w:rsidR="00513AD1" w:rsidRDefault="00513AD1" w:rsidP="00263A7B">
      <w:pPr>
        <w:widowControl w:val="0"/>
        <w:autoSpaceDE w:val="0"/>
        <w:autoSpaceDN w:val="0"/>
        <w:adjustRightInd w:val="0"/>
        <w:ind w:left="2160" w:firstLine="6"/>
      </w:pPr>
      <w:r>
        <w:t xml:space="preserve">Money counters </w:t>
      </w:r>
    </w:p>
    <w:p w:rsidR="00513AD1" w:rsidRDefault="00513AD1" w:rsidP="00263A7B">
      <w:pPr>
        <w:widowControl w:val="0"/>
        <w:autoSpaceDE w:val="0"/>
        <w:autoSpaceDN w:val="0"/>
        <w:adjustRightInd w:val="0"/>
        <w:ind w:left="2160" w:firstLine="6"/>
      </w:pPr>
      <w:r>
        <w:t xml:space="preserve">Office equipment </w:t>
      </w:r>
    </w:p>
    <w:p w:rsidR="00513AD1" w:rsidRDefault="00513AD1" w:rsidP="00513AD1">
      <w:pPr>
        <w:widowControl w:val="0"/>
        <w:autoSpaceDE w:val="0"/>
        <w:autoSpaceDN w:val="0"/>
        <w:adjustRightInd w:val="0"/>
        <w:ind w:left="2160" w:hanging="720"/>
      </w:pPr>
    </w:p>
    <w:p w:rsidR="00513AD1" w:rsidRDefault="00513AD1" w:rsidP="00513AD1">
      <w:pPr>
        <w:widowControl w:val="0"/>
        <w:autoSpaceDE w:val="0"/>
        <w:autoSpaceDN w:val="0"/>
        <w:adjustRightInd w:val="0"/>
        <w:ind w:left="1440" w:hanging="720"/>
      </w:pPr>
      <w:r>
        <w:t>440</w:t>
      </w:r>
      <w:r>
        <w:tab/>
        <w:t xml:space="preserve">Outside Services </w:t>
      </w:r>
    </w:p>
    <w:p w:rsidR="00263A7B" w:rsidRDefault="00263A7B" w:rsidP="00513AD1">
      <w:pPr>
        <w:widowControl w:val="0"/>
        <w:autoSpaceDE w:val="0"/>
        <w:autoSpaceDN w:val="0"/>
        <w:adjustRightInd w:val="0"/>
        <w:ind w:left="1440" w:hanging="720"/>
      </w:pPr>
    </w:p>
    <w:p w:rsidR="00513AD1" w:rsidRDefault="00513AD1" w:rsidP="00263A7B">
      <w:pPr>
        <w:widowControl w:val="0"/>
        <w:autoSpaceDE w:val="0"/>
        <w:autoSpaceDN w:val="0"/>
        <w:adjustRightInd w:val="0"/>
        <w:ind w:left="1440"/>
      </w:pPr>
      <w:r>
        <w:t xml:space="preserve">Separate accounts shall be maintained by the operating areas described below to reflect the expense incurred by the licensee for services rendered by others. </w:t>
      </w:r>
    </w:p>
    <w:p w:rsidR="00513AD1" w:rsidRDefault="00513AD1" w:rsidP="00513AD1">
      <w:pPr>
        <w:widowControl w:val="0"/>
        <w:autoSpaceDE w:val="0"/>
        <w:autoSpaceDN w:val="0"/>
        <w:adjustRightInd w:val="0"/>
        <w:ind w:left="1440" w:hanging="720"/>
      </w:pPr>
    </w:p>
    <w:tbl>
      <w:tblPr>
        <w:tblW w:w="0" w:type="auto"/>
        <w:tblInd w:w="1590" w:type="dxa"/>
        <w:tblLook w:val="0000" w:firstRow="0" w:lastRow="0" w:firstColumn="0" w:lastColumn="0" w:noHBand="0" w:noVBand="0"/>
      </w:tblPr>
      <w:tblGrid>
        <w:gridCol w:w="1368"/>
        <w:gridCol w:w="3648"/>
        <w:gridCol w:w="2970"/>
      </w:tblGrid>
      <w:tr w:rsidR="00263A7B">
        <w:tblPrEx>
          <w:tblCellMar>
            <w:top w:w="0" w:type="dxa"/>
            <w:bottom w:w="0" w:type="dxa"/>
          </w:tblCellMar>
        </w:tblPrEx>
        <w:tc>
          <w:tcPr>
            <w:tcW w:w="1368" w:type="dxa"/>
            <w:vAlign w:val="bottom"/>
          </w:tcPr>
          <w:p w:rsidR="00263A7B" w:rsidRDefault="00263A7B" w:rsidP="00C83322">
            <w:pPr>
              <w:widowControl w:val="0"/>
              <w:autoSpaceDE w:val="0"/>
              <w:autoSpaceDN w:val="0"/>
              <w:adjustRightInd w:val="0"/>
            </w:pPr>
            <w:r>
              <w:t>Account</w:t>
            </w:r>
          </w:p>
        </w:tc>
        <w:tc>
          <w:tcPr>
            <w:tcW w:w="3648" w:type="dxa"/>
            <w:vAlign w:val="bottom"/>
          </w:tcPr>
          <w:p w:rsidR="00263A7B" w:rsidRDefault="00263A7B" w:rsidP="00C83322">
            <w:pPr>
              <w:widowControl w:val="0"/>
              <w:autoSpaceDE w:val="0"/>
              <w:autoSpaceDN w:val="0"/>
              <w:adjustRightInd w:val="0"/>
            </w:pPr>
          </w:p>
        </w:tc>
        <w:tc>
          <w:tcPr>
            <w:tcW w:w="2970" w:type="dxa"/>
            <w:vAlign w:val="bottom"/>
          </w:tcPr>
          <w:p w:rsidR="00263A7B" w:rsidRDefault="00263A7B" w:rsidP="00263A7B">
            <w:pPr>
              <w:widowControl w:val="0"/>
              <w:autoSpaceDE w:val="0"/>
              <w:autoSpaceDN w:val="0"/>
              <w:adjustRightInd w:val="0"/>
            </w:pPr>
            <w:r>
              <w:t>Typical Items</w:t>
            </w:r>
          </w:p>
        </w:tc>
      </w:tr>
      <w:tr w:rsidR="00263A7B">
        <w:tblPrEx>
          <w:tblCellMar>
            <w:top w:w="0" w:type="dxa"/>
            <w:bottom w:w="0" w:type="dxa"/>
          </w:tblCellMar>
        </w:tblPrEx>
        <w:trPr>
          <w:trHeight w:val="243"/>
        </w:trPr>
        <w:tc>
          <w:tcPr>
            <w:tcW w:w="1368" w:type="dxa"/>
          </w:tcPr>
          <w:p w:rsidR="00263A7B" w:rsidRDefault="00263A7B" w:rsidP="00C83322">
            <w:pPr>
              <w:widowControl w:val="0"/>
              <w:autoSpaceDE w:val="0"/>
              <w:autoSpaceDN w:val="0"/>
              <w:adjustRightInd w:val="0"/>
            </w:pPr>
          </w:p>
        </w:tc>
        <w:tc>
          <w:tcPr>
            <w:tcW w:w="3648" w:type="dxa"/>
          </w:tcPr>
          <w:p w:rsidR="00263A7B" w:rsidRDefault="00263A7B" w:rsidP="00C83322">
            <w:pPr>
              <w:widowControl w:val="0"/>
              <w:autoSpaceDE w:val="0"/>
              <w:autoSpaceDN w:val="0"/>
              <w:adjustRightInd w:val="0"/>
            </w:pPr>
          </w:p>
        </w:tc>
        <w:tc>
          <w:tcPr>
            <w:tcW w:w="2970" w:type="dxa"/>
          </w:tcPr>
          <w:p w:rsidR="00263A7B" w:rsidRDefault="00263A7B" w:rsidP="00C83322">
            <w:pPr>
              <w:widowControl w:val="0"/>
              <w:autoSpaceDE w:val="0"/>
              <w:autoSpaceDN w:val="0"/>
              <w:adjustRightInd w:val="0"/>
            </w:pPr>
          </w:p>
        </w:tc>
      </w:tr>
      <w:tr w:rsidR="00263A7B">
        <w:tblPrEx>
          <w:tblCellMar>
            <w:top w:w="0" w:type="dxa"/>
            <w:bottom w:w="0" w:type="dxa"/>
          </w:tblCellMar>
        </w:tblPrEx>
        <w:trPr>
          <w:trHeight w:val="1035"/>
        </w:trPr>
        <w:tc>
          <w:tcPr>
            <w:tcW w:w="1368" w:type="dxa"/>
          </w:tcPr>
          <w:p w:rsidR="00263A7B" w:rsidRDefault="00263A7B" w:rsidP="00C83322">
            <w:pPr>
              <w:widowControl w:val="0"/>
              <w:autoSpaceDE w:val="0"/>
              <w:autoSpaceDN w:val="0"/>
              <w:adjustRightInd w:val="0"/>
            </w:pPr>
            <w:r>
              <w:t>#440.1</w:t>
            </w:r>
          </w:p>
        </w:tc>
        <w:tc>
          <w:tcPr>
            <w:tcW w:w="3648" w:type="dxa"/>
          </w:tcPr>
          <w:p w:rsidR="00263A7B" w:rsidRDefault="00263A7B" w:rsidP="00C83322">
            <w:pPr>
              <w:widowControl w:val="0"/>
              <w:autoSpaceDE w:val="0"/>
              <w:autoSpaceDN w:val="0"/>
              <w:adjustRightInd w:val="0"/>
            </w:pPr>
            <w:r>
              <w:t>Outside Services – Racing</w:t>
            </w:r>
          </w:p>
        </w:tc>
        <w:tc>
          <w:tcPr>
            <w:tcW w:w="2970" w:type="dxa"/>
          </w:tcPr>
          <w:p w:rsidR="00263A7B" w:rsidRDefault="00263A7B" w:rsidP="00966D24">
            <w:pPr>
              <w:widowControl w:val="0"/>
              <w:autoSpaceDE w:val="0"/>
              <w:autoSpaceDN w:val="0"/>
              <w:adjustRightInd w:val="0"/>
              <w:ind w:left="291" w:hanging="285"/>
            </w:pPr>
            <w:r>
              <w:t>Consulting services</w:t>
            </w:r>
          </w:p>
          <w:p w:rsidR="00263A7B" w:rsidRDefault="00263A7B" w:rsidP="00966D24">
            <w:pPr>
              <w:widowControl w:val="0"/>
              <w:autoSpaceDE w:val="0"/>
              <w:autoSpaceDN w:val="0"/>
              <w:adjustRightInd w:val="0"/>
              <w:ind w:left="291" w:hanging="285"/>
            </w:pPr>
            <w:r>
              <w:t>Legal and audit</w:t>
            </w:r>
          </w:p>
          <w:p w:rsidR="00263A7B" w:rsidRDefault="00263A7B" w:rsidP="00966D24">
            <w:pPr>
              <w:widowControl w:val="0"/>
              <w:autoSpaceDE w:val="0"/>
              <w:autoSpaceDN w:val="0"/>
              <w:adjustRightInd w:val="0"/>
              <w:ind w:left="291" w:hanging="285"/>
            </w:pPr>
            <w:r>
              <w:t>Ambulance service</w:t>
            </w:r>
          </w:p>
          <w:p w:rsidR="00263A7B" w:rsidRDefault="00263A7B" w:rsidP="00966D24">
            <w:pPr>
              <w:widowControl w:val="0"/>
              <w:autoSpaceDE w:val="0"/>
              <w:autoSpaceDN w:val="0"/>
              <w:adjustRightInd w:val="0"/>
              <w:ind w:left="291" w:hanging="285"/>
            </w:pPr>
            <w:r>
              <w:t>Race patrol services</w:t>
            </w:r>
          </w:p>
          <w:p w:rsidR="00966D24" w:rsidRDefault="00263A7B" w:rsidP="00966D24">
            <w:pPr>
              <w:widowControl w:val="0"/>
              <w:autoSpaceDE w:val="0"/>
              <w:autoSpaceDN w:val="0"/>
              <w:adjustRightInd w:val="0"/>
              <w:ind w:left="291" w:hanging="285"/>
            </w:pPr>
            <w:r>
              <w:t>Illinois Department of Law Enforcemen</w:t>
            </w:r>
            <w:r w:rsidR="00966D24">
              <w:t>t – Investigative Services Division</w:t>
            </w:r>
          </w:p>
          <w:p w:rsidR="00966D24" w:rsidRDefault="00966D24" w:rsidP="00966D24">
            <w:pPr>
              <w:widowControl w:val="0"/>
              <w:autoSpaceDE w:val="0"/>
              <w:autoSpaceDN w:val="0"/>
              <w:adjustRightInd w:val="0"/>
              <w:ind w:left="291" w:hanging="285"/>
            </w:pPr>
            <w:r>
              <w:t>Burn security services</w:t>
            </w:r>
          </w:p>
          <w:p w:rsidR="00966D24" w:rsidRDefault="00966D24" w:rsidP="00966D24">
            <w:pPr>
              <w:widowControl w:val="0"/>
              <w:autoSpaceDE w:val="0"/>
              <w:autoSpaceDN w:val="0"/>
              <w:adjustRightInd w:val="0"/>
              <w:ind w:left="291" w:hanging="285"/>
            </w:pPr>
            <w:r>
              <w:t xml:space="preserve">Andy </w:t>
            </w:r>
            <w:proofErr w:type="spellStart"/>
            <w:r>
              <w:t>Frain</w:t>
            </w:r>
            <w:proofErr w:type="spellEnd"/>
            <w:r>
              <w:t xml:space="preserve"> ushers</w:t>
            </w:r>
          </w:p>
          <w:p w:rsidR="00966D24" w:rsidRDefault="00966D24" w:rsidP="00966D24">
            <w:pPr>
              <w:widowControl w:val="0"/>
              <w:autoSpaceDE w:val="0"/>
              <w:autoSpaceDN w:val="0"/>
              <w:adjustRightInd w:val="0"/>
              <w:ind w:left="291" w:hanging="285"/>
            </w:pPr>
            <w:r>
              <w:t>Armored-car services</w:t>
            </w:r>
          </w:p>
          <w:p w:rsidR="00966D24" w:rsidRDefault="00966D24" w:rsidP="00966D24">
            <w:pPr>
              <w:widowControl w:val="0"/>
              <w:autoSpaceDE w:val="0"/>
              <w:autoSpaceDN w:val="0"/>
              <w:adjustRightInd w:val="0"/>
              <w:ind w:left="291" w:hanging="285"/>
            </w:pPr>
            <w:r>
              <w:t>Computer services</w:t>
            </w:r>
          </w:p>
          <w:p w:rsidR="00966D24" w:rsidRDefault="00966D24" w:rsidP="00966D24">
            <w:pPr>
              <w:widowControl w:val="0"/>
              <w:autoSpaceDE w:val="0"/>
              <w:autoSpaceDN w:val="0"/>
              <w:adjustRightInd w:val="0"/>
              <w:ind w:left="291" w:hanging="285"/>
            </w:pPr>
            <w:proofErr w:type="spellStart"/>
            <w:r>
              <w:t>Tameling</w:t>
            </w:r>
            <w:proofErr w:type="spellEnd"/>
            <w:r>
              <w:t xml:space="preserve"> and disposal services</w:t>
            </w:r>
          </w:p>
          <w:p w:rsidR="00966D24" w:rsidRDefault="00966D24" w:rsidP="00966D24">
            <w:pPr>
              <w:widowControl w:val="0"/>
              <w:autoSpaceDE w:val="0"/>
              <w:autoSpaceDN w:val="0"/>
              <w:adjustRightInd w:val="0"/>
              <w:ind w:left="291" w:hanging="285"/>
            </w:pPr>
            <w:r>
              <w:t>Radio and TV coverage</w:t>
            </w:r>
          </w:p>
        </w:tc>
      </w:tr>
      <w:tr w:rsidR="00263A7B">
        <w:tblPrEx>
          <w:tblCellMar>
            <w:top w:w="0" w:type="dxa"/>
            <w:bottom w:w="0" w:type="dxa"/>
          </w:tblCellMar>
        </w:tblPrEx>
        <w:trPr>
          <w:trHeight w:val="738"/>
        </w:trPr>
        <w:tc>
          <w:tcPr>
            <w:tcW w:w="1368" w:type="dxa"/>
          </w:tcPr>
          <w:p w:rsidR="00263A7B" w:rsidRDefault="00263A7B" w:rsidP="00C83322">
            <w:pPr>
              <w:widowControl w:val="0"/>
              <w:autoSpaceDE w:val="0"/>
              <w:autoSpaceDN w:val="0"/>
              <w:adjustRightInd w:val="0"/>
            </w:pPr>
            <w:r>
              <w:t>#440.2</w:t>
            </w:r>
          </w:p>
        </w:tc>
        <w:tc>
          <w:tcPr>
            <w:tcW w:w="3648" w:type="dxa"/>
          </w:tcPr>
          <w:p w:rsidR="00263A7B" w:rsidRDefault="00263A7B" w:rsidP="00966D24">
            <w:pPr>
              <w:widowControl w:val="0"/>
              <w:autoSpaceDE w:val="0"/>
              <w:autoSpaceDN w:val="0"/>
              <w:adjustRightInd w:val="0"/>
              <w:ind w:left="291" w:hanging="291"/>
            </w:pPr>
            <w:r>
              <w:t>Outside Services – Concessions</w:t>
            </w:r>
          </w:p>
        </w:tc>
        <w:tc>
          <w:tcPr>
            <w:tcW w:w="2970" w:type="dxa"/>
          </w:tcPr>
          <w:p w:rsidR="00263A7B" w:rsidRDefault="00966D24" w:rsidP="00966D24">
            <w:pPr>
              <w:widowControl w:val="0"/>
              <w:autoSpaceDE w:val="0"/>
              <w:autoSpaceDN w:val="0"/>
              <w:adjustRightInd w:val="0"/>
              <w:ind w:left="291" w:hanging="285"/>
            </w:pPr>
            <w:r>
              <w:t>Expenses under lease with outside operators</w:t>
            </w:r>
          </w:p>
        </w:tc>
      </w:tr>
      <w:tr w:rsidR="00263A7B">
        <w:tblPrEx>
          <w:tblCellMar>
            <w:top w:w="0" w:type="dxa"/>
            <w:bottom w:w="0" w:type="dxa"/>
          </w:tblCellMar>
        </w:tblPrEx>
        <w:trPr>
          <w:trHeight w:val="684"/>
        </w:trPr>
        <w:tc>
          <w:tcPr>
            <w:tcW w:w="1368" w:type="dxa"/>
          </w:tcPr>
          <w:p w:rsidR="00263A7B" w:rsidRDefault="00263A7B" w:rsidP="00C83322">
            <w:pPr>
              <w:widowControl w:val="0"/>
              <w:autoSpaceDE w:val="0"/>
              <w:autoSpaceDN w:val="0"/>
              <w:adjustRightInd w:val="0"/>
            </w:pPr>
            <w:r>
              <w:t>#440.3</w:t>
            </w:r>
          </w:p>
        </w:tc>
        <w:tc>
          <w:tcPr>
            <w:tcW w:w="3648" w:type="dxa"/>
          </w:tcPr>
          <w:p w:rsidR="00263A7B" w:rsidRDefault="00263A7B" w:rsidP="00966D24">
            <w:pPr>
              <w:widowControl w:val="0"/>
              <w:autoSpaceDE w:val="0"/>
              <w:autoSpaceDN w:val="0"/>
              <w:adjustRightInd w:val="0"/>
              <w:ind w:left="291" w:hanging="291"/>
            </w:pPr>
            <w:r>
              <w:t>Outside Services – Programs</w:t>
            </w:r>
          </w:p>
        </w:tc>
        <w:tc>
          <w:tcPr>
            <w:tcW w:w="2970" w:type="dxa"/>
          </w:tcPr>
          <w:p w:rsidR="00263A7B" w:rsidRDefault="00966D24" w:rsidP="00966D24">
            <w:pPr>
              <w:widowControl w:val="0"/>
              <w:autoSpaceDE w:val="0"/>
              <w:autoSpaceDN w:val="0"/>
              <w:adjustRightInd w:val="0"/>
              <w:ind w:left="291" w:hanging="285"/>
            </w:pPr>
            <w:r>
              <w:t>Expenses under lease with outside operators</w:t>
            </w:r>
          </w:p>
        </w:tc>
      </w:tr>
      <w:tr w:rsidR="00966D24">
        <w:tblPrEx>
          <w:tblCellMar>
            <w:top w:w="0" w:type="dxa"/>
            <w:bottom w:w="0" w:type="dxa"/>
          </w:tblCellMar>
        </w:tblPrEx>
        <w:trPr>
          <w:trHeight w:val="693"/>
        </w:trPr>
        <w:tc>
          <w:tcPr>
            <w:tcW w:w="1368" w:type="dxa"/>
          </w:tcPr>
          <w:p w:rsidR="00966D24" w:rsidRDefault="00966D24" w:rsidP="00C83322">
            <w:pPr>
              <w:widowControl w:val="0"/>
              <w:autoSpaceDE w:val="0"/>
              <w:autoSpaceDN w:val="0"/>
              <w:adjustRightInd w:val="0"/>
            </w:pPr>
            <w:r>
              <w:t>#440.4</w:t>
            </w:r>
          </w:p>
        </w:tc>
        <w:tc>
          <w:tcPr>
            <w:tcW w:w="3648" w:type="dxa"/>
          </w:tcPr>
          <w:p w:rsidR="00966D24" w:rsidRDefault="00966D24" w:rsidP="00966D24">
            <w:pPr>
              <w:widowControl w:val="0"/>
              <w:autoSpaceDE w:val="0"/>
              <w:autoSpaceDN w:val="0"/>
              <w:adjustRightInd w:val="0"/>
              <w:ind w:left="291" w:hanging="291"/>
            </w:pPr>
            <w:r>
              <w:t>Outside Services – Newspapers and Publications</w:t>
            </w:r>
          </w:p>
        </w:tc>
        <w:tc>
          <w:tcPr>
            <w:tcW w:w="2970" w:type="dxa"/>
          </w:tcPr>
          <w:p w:rsidR="00966D24" w:rsidRDefault="00966D24" w:rsidP="00966D24">
            <w:pPr>
              <w:widowControl w:val="0"/>
              <w:autoSpaceDE w:val="0"/>
              <w:autoSpaceDN w:val="0"/>
              <w:adjustRightInd w:val="0"/>
              <w:ind w:left="291" w:hanging="285"/>
            </w:pPr>
            <w:r>
              <w:t>Expenses under lease with outside operators</w:t>
            </w:r>
          </w:p>
        </w:tc>
      </w:tr>
      <w:tr w:rsidR="00966D24">
        <w:tblPrEx>
          <w:tblCellMar>
            <w:top w:w="0" w:type="dxa"/>
            <w:bottom w:w="0" w:type="dxa"/>
          </w:tblCellMar>
        </w:tblPrEx>
        <w:tc>
          <w:tcPr>
            <w:tcW w:w="1368" w:type="dxa"/>
          </w:tcPr>
          <w:p w:rsidR="00966D24" w:rsidRDefault="00966D24" w:rsidP="00C83322">
            <w:pPr>
              <w:widowControl w:val="0"/>
              <w:autoSpaceDE w:val="0"/>
              <w:autoSpaceDN w:val="0"/>
              <w:adjustRightInd w:val="0"/>
            </w:pPr>
            <w:r>
              <w:t>#440.5</w:t>
            </w:r>
          </w:p>
        </w:tc>
        <w:tc>
          <w:tcPr>
            <w:tcW w:w="3648" w:type="dxa"/>
          </w:tcPr>
          <w:p w:rsidR="00966D24" w:rsidRDefault="00966D24" w:rsidP="00966D24">
            <w:pPr>
              <w:widowControl w:val="0"/>
              <w:autoSpaceDE w:val="0"/>
              <w:autoSpaceDN w:val="0"/>
              <w:adjustRightInd w:val="0"/>
              <w:ind w:left="291" w:hanging="291"/>
            </w:pPr>
            <w:r>
              <w:t>Outside Services – Parking</w:t>
            </w:r>
          </w:p>
        </w:tc>
        <w:tc>
          <w:tcPr>
            <w:tcW w:w="2970" w:type="dxa"/>
          </w:tcPr>
          <w:p w:rsidR="00966D24" w:rsidRDefault="00966D24" w:rsidP="00966D24">
            <w:pPr>
              <w:widowControl w:val="0"/>
              <w:autoSpaceDE w:val="0"/>
              <w:autoSpaceDN w:val="0"/>
              <w:adjustRightInd w:val="0"/>
              <w:ind w:left="291" w:hanging="285"/>
            </w:pPr>
            <w:r>
              <w:t>Expenses under lease with outside operators</w:t>
            </w:r>
          </w:p>
        </w:tc>
      </w:tr>
    </w:tbl>
    <w:p w:rsidR="00513AD1" w:rsidRDefault="00513AD1" w:rsidP="00513AD1">
      <w:pPr>
        <w:widowControl w:val="0"/>
        <w:autoSpaceDE w:val="0"/>
        <w:autoSpaceDN w:val="0"/>
        <w:adjustRightInd w:val="0"/>
        <w:ind w:left="1440" w:hanging="720"/>
      </w:pPr>
    </w:p>
    <w:p w:rsidR="00513AD1" w:rsidRDefault="00513AD1" w:rsidP="00513AD1">
      <w:pPr>
        <w:widowControl w:val="0"/>
        <w:autoSpaceDE w:val="0"/>
        <w:autoSpaceDN w:val="0"/>
        <w:adjustRightInd w:val="0"/>
        <w:ind w:left="1440" w:hanging="720"/>
      </w:pPr>
      <w:r>
        <w:t>445</w:t>
      </w:r>
      <w:r>
        <w:tab/>
        <w:t xml:space="preserve">Costs of Items Sold </w:t>
      </w:r>
    </w:p>
    <w:p w:rsidR="00966D24" w:rsidRDefault="00966D24" w:rsidP="00513AD1">
      <w:pPr>
        <w:widowControl w:val="0"/>
        <w:autoSpaceDE w:val="0"/>
        <w:autoSpaceDN w:val="0"/>
        <w:adjustRightInd w:val="0"/>
        <w:ind w:left="1440" w:hanging="720"/>
      </w:pPr>
    </w:p>
    <w:p w:rsidR="00513AD1" w:rsidRDefault="00513AD1" w:rsidP="00966D24">
      <w:pPr>
        <w:widowControl w:val="0"/>
        <w:autoSpaceDE w:val="0"/>
        <w:autoSpaceDN w:val="0"/>
        <w:adjustRightInd w:val="0"/>
        <w:ind w:left="1440"/>
      </w:pPr>
      <w:r>
        <w:t xml:space="preserve">Accounts shall be maintained for the operating areas described below to reflect the costs of items sold by the licensee during the operation of its racing meeting. </w:t>
      </w:r>
    </w:p>
    <w:p w:rsidR="00513AD1" w:rsidRDefault="00513AD1" w:rsidP="00513AD1">
      <w:pPr>
        <w:widowControl w:val="0"/>
        <w:autoSpaceDE w:val="0"/>
        <w:autoSpaceDN w:val="0"/>
        <w:adjustRightInd w:val="0"/>
        <w:ind w:left="1440" w:hanging="720"/>
      </w:pPr>
    </w:p>
    <w:tbl>
      <w:tblPr>
        <w:tblW w:w="0" w:type="auto"/>
        <w:tblInd w:w="1590" w:type="dxa"/>
        <w:tblLook w:val="0000" w:firstRow="0" w:lastRow="0" w:firstColumn="0" w:lastColumn="0" w:noHBand="0" w:noVBand="0"/>
      </w:tblPr>
      <w:tblGrid>
        <w:gridCol w:w="1368"/>
        <w:gridCol w:w="3648"/>
        <w:gridCol w:w="2970"/>
      </w:tblGrid>
      <w:tr w:rsidR="00966D24">
        <w:tblPrEx>
          <w:tblCellMar>
            <w:top w:w="0" w:type="dxa"/>
            <w:bottom w:w="0" w:type="dxa"/>
          </w:tblCellMar>
        </w:tblPrEx>
        <w:tc>
          <w:tcPr>
            <w:tcW w:w="1368" w:type="dxa"/>
            <w:vAlign w:val="bottom"/>
          </w:tcPr>
          <w:p w:rsidR="00966D24" w:rsidRDefault="00966D24" w:rsidP="00C83322">
            <w:pPr>
              <w:widowControl w:val="0"/>
              <w:autoSpaceDE w:val="0"/>
              <w:autoSpaceDN w:val="0"/>
              <w:adjustRightInd w:val="0"/>
            </w:pPr>
            <w:r>
              <w:t>Account</w:t>
            </w:r>
          </w:p>
        </w:tc>
        <w:tc>
          <w:tcPr>
            <w:tcW w:w="3648" w:type="dxa"/>
            <w:vAlign w:val="bottom"/>
          </w:tcPr>
          <w:p w:rsidR="00966D24" w:rsidRDefault="00966D24" w:rsidP="00C83322">
            <w:pPr>
              <w:widowControl w:val="0"/>
              <w:autoSpaceDE w:val="0"/>
              <w:autoSpaceDN w:val="0"/>
              <w:adjustRightInd w:val="0"/>
            </w:pPr>
          </w:p>
        </w:tc>
        <w:tc>
          <w:tcPr>
            <w:tcW w:w="2970" w:type="dxa"/>
            <w:vAlign w:val="bottom"/>
          </w:tcPr>
          <w:p w:rsidR="00966D24" w:rsidRDefault="00966D24" w:rsidP="00C83322">
            <w:pPr>
              <w:widowControl w:val="0"/>
              <w:autoSpaceDE w:val="0"/>
              <w:autoSpaceDN w:val="0"/>
              <w:adjustRightInd w:val="0"/>
            </w:pPr>
            <w:r>
              <w:t>Typical Items</w:t>
            </w:r>
          </w:p>
        </w:tc>
      </w:tr>
      <w:tr w:rsidR="00966D24">
        <w:tblPrEx>
          <w:tblCellMar>
            <w:top w:w="0" w:type="dxa"/>
            <w:bottom w:w="0" w:type="dxa"/>
          </w:tblCellMar>
        </w:tblPrEx>
        <w:trPr>
          <w:trHeight w:val="243"/>
        </w:trPr>
        <w:tc>
          <w:tcPr>
            <w:tcW w:w="1368" w:type="dxa"/>
          </w:tcPr>
          <w:p w:rsidR="00966D24" w:rsidRDefault="00966D24" w:rsidP="00C83322">
            <w:pPr>
              <w:widowControl w:val="0"/>
              <w:autoSpaceDE w:val="0"/>
              <w:autoSpaceDN w:val="0"/>
              <w:adjustRightInd w:val="0"/>
            </w:pPr>
          </w:p>
        </w:tc>
        <w:tc>
          <w:tcPr>
            <w:tcW w:w="3648" w:type="dxa"/>
          </w:tcPr>
          <w:p w:rsidR="00966D24" w:rsidRDefault="00966D24" w:rsidP="00C83322">
            <w:pPr>
              <w:widowControl w:val="0"/>
              <w:autoSpaceDE w:val="0"/>
              <w:autoSpaceDN w:val="0"/>
              <w:adjustRightInd w:val="0"/>
            </w:pPr>
          </w:p>
        </w:tc>
        <w:tc>
          <w:tcPr>
            <w:tcW w:w="2970" w:type="dxa"/>
          </w:tcPr>
          <w:p w:rsidR="00966D24" w:rsidRDefault="00966D24" w:rsidP="00C83322">
            <w:pPr>
              <w:widowControl w:val="0"/>
              <w:autoSpaceDE w:val="0"/>
              <w:autoSpaceDN w:val="0"/>
              <w:adjustRightInd w:val="0"/>
            </w:pPr>
          </w:p>
        </w:tc>
      </w:tr>
      <w:tr w:rsidR="00966D24">
        <w:tblPrEx>
          <w:tblCellMar>
            <w:top w:w="0" w:type="dxa"/>
            <w:bottom w:w="0" w:type="dxa"/>
          </w:tblCellMar>
        </w:tblPrEx>
        <w:trPr>
          <w:trHeight w:val="1035"/>
        </w:trPr>
        <w:tc>
          <w:tcPr>
            <w:tcW w:w="1368" w:type="dxa"/>
          </w:tcPr>
          <w:p w:rsidR="00966D24" w:rsidRDefault="00966D24" w:rsidP="00C83322">
            <w:pPr>
              <w:widowControl w:val="0"/>
              <w:autoSpaceDE w:val="0"/>
              <w:autoSpaceDN w:val="0"/>
              <w:adjustRightInd w:val="0"/>
            </w:pPr>
            <w:r>
              <w:t>#445.1</w:t>
            </w:r>
          </w:p>
        </w:tc>
        <w:tc>
          <w:tcPr>
            <w:tcW w:w="3648" w:type="dxa"/>
          </w:tcPr>
          <w:p w:rsidR="00966D24" w:rsidRDefault="00966D24" w:rsidP="00C83322">
            <w:pPr>
              <w:widowControl w:val="0"/>
              <w:autoSpaceDE w:val="0"/>
              <w:autoSpaceDN w:val="0"/>
              <w:adjustRightInd w:val="0"/>
            </w:pPr>
            <w:r>
              <w:t>Cost of Concessions Sold</w:t>
            </w:r>
          </w:p>
        </w:tc>
        <w:tc>
          <w:tcPr>
            <w:tcW w:w="2970" w:type="dxa"/>
          </w:tcPr>
          <w:p w:rsidR="00966D24" w:rsidRDefault="00966D24" w:rsidP="00C83322">
            <w:pPr>
              <w:widowControl w:val="0"/>
              <w:autoSpaceDE w:val="0"/>
              <w:autoSpaceDN w:val="0"/>
              <w:adjustRightInd w:val="0"/>
              <w:ind w:left="291" w:hanging="285"/>
            </w:pPr>
            <w:r>
              <w:t>Cost of food, drink, cigarettes and novelties</w:t>
            </w:r>
          </w:p>
        </w:tc>
      </w:tr>
      <w:tr w:rsidR="00966D24">
        <w:tblPrEx>
          <w:tblCellMar>
            <w:top w:w="0" w:type="dxa"/>
            <w:bottom w:w="0" w:type="dxa"/>
          </w:tblCellMar>
        </w:tblPrEx>
        <w:trPr>
          <w:trHeight w:val="738"/>
        </w:trPr>
        <w:tc>
          <w:tcPr>
            <w:tcW w:w="1368" w:type="dxa"/>
          </w:tcPr>
          <w:p w:rsidR="00966D24" w:rsidRDefault="00966D24" w:rsidP="00C83322">
            <w:pPr>
              <w:widowControl w:val="0"/>
              <w:autoSpaceDE w:val="0"/>
              <w:autoSpaceDN w:val="0"/>
              <w:adjustRightInd w:val="0"/>
            </w:pPr>
            <w:r>
              <w:t>#445.2</w:t>
            </w:r>
          </w:p>
        </w:tc>
        <w:tc>
          <w:tcPr>
            <w:tcW w:w="3648" w:type="dxa"/>
          </w:tcPr>
          <w:p w:rsidR="00966D24" w:rsidRDefault="00966D24" w:rsidP="00C83322">
            <w:pPr>
              <w:widowControl w:val="0"/>
              <w:autoSpaceDE w:val="0"/>
              <w:autoSpaceDN w:val="0"/>
              <w:adjustRightInd w:val="0"/>
              <w:ind w:left="291" w:hanging="291"/>
            </w:pPr>
            <w:r>
              <w:t>Cost of Programs Sold</w:t>
            </w:r>
          </w:p>
        </w:tc>
        <w:tc>
          <w:tcPr>
            <w:tcW w:w="2970" w:type="dxa"/>
          </w:tcPr>
          <w:p w:rsidR="00966D24" w:rsidRDefault="00966D24" w:rsidP="00C83322">
            <w:pPr>
              <w:widowControl w:val="0"/>
              <w:autoSpaceDE w:val="0"/>
              <w:autoSpaceDN w:val="0"/>
              <w:adjustRightInd w:val="0"/>
              <w:ind w:left="291" w:hanging="285"/>
            </w:pPr>
            <w:r>
              <w:t>Cost of programs</w:t>
            </w:r>
          </w:p>
        </w:tc>
      </w:tr>
      <w:tr w:rsidR="00966D24">
        <w:tblPrEx>
          <w:tblCellMar>
            <w:top w:w="0" w:type="dxa"/>
            <w:bottom w:w="0" w:type="dxa"/>
          </w:tblCellMar>
        </w:tblPrEx>
        <w:trPr>
          <w:trHeight w:val="684"/>
        </w:trPr>
        <w:tc>
          <w:tcPr>
            <w:tcW w:w="1368" w:type="dxa"/>
          </w:tcPr>
          <w:p w:rsidR="00966D24" w:rsidRDefault="00966D24" w:rsidP="00C83322">
            <w:pPr>
              <w:widowControl w:val="0"/>
              <w:autoSpaceDE w:val="0"/>
              <w:autoSpaceDN w:val="0"/>
              <w:adjustRightInd w:val="0"/>
            </w:pPr>
            <w:r>
              <w:t>#445.3</w:t>
            </w:r>
          </w:p>
        </w:tc>
        <w:tc>
          <w:tcPr>
            <w:tcW w:w="3648" w:type="dxa"/>
          </w:tcPr>
          <w:p w:rsidR="00966D24" w:rsidRDefault="00966D24" w:rsidP="00C83322">
            <w:pPr>
              <w:widowControl w:val="0"/>
              <w:autoSpaceDE w:val="0"/>
              <w:autoSpaceDN w:val="0"/>
              <w:adjustRightInd w:val="0"/>
              <w:ind w:left="291" w:hanging="291"/>
            </w:pPr>
            <w:r>
              <w:t>Cost of Newspapers and Publications Sold</w:t>
            </w:r>
          </w:p>
        </w:tc>
        <w:tc>
          <w:tcPr>
            <w:tcW w:w="2970" w:type="dxa"/>
          </w:tcPr>
          <w:p w:rsidR="00966D24" w:rsidRDefault="00966D24" w:rsidP="00C83322">
            <w:pPr>
              <w:widowControl w:val="0"/>
              <w:autoSpaceDE w:val="0"/>
              <w:autoSpaceDN w:val="0"/>
              <w:adjustRightInd w:val="0"/>
              <w:ind w:left="291" w:hanging="285"/>
            </w:pPr>
            <w:r>
              <w:t>Cost of newspapers, racing publications and tip sheets</w:t>
            </w:r>
          </w:p>
        </w:tc>
      </w:tr>
    </w:tbl>
    <w:p w:rsidR="00513AD1" w:rsidRDefault="00513AD1" w:rsidP="00513AD1">
      <w:pPr>
        <w:widowControl w:val="0"/>
        <w:autoSpaceDE w:val="0"/>
        <w:autoSpaceDN w:val="0"/>
        <w:adjustRightInd w:val="0"/>
        <w:ind w:left="1440" w:hanging="720"/>
      </w:pPr>
    </w:p>
    <w:p w:rsidR="00513AD1" w:rsidRDefault="00513AD1" w:rsidP="00513AD1">
      <w:pPr>
        <w:widowControl w:val="0"/>
        <w:autoSpaceDE w:val="0"/>
        <w:autoSpaceDN w:val="0"/>
        <w:adjustRightInd w:val="0"/>
        <w:ind w:left="1440" w:hanging="720"/>
      </w:pPr>
      <w:r>
        <w:t>450</w:t>
      </w:r>
      <w:r>
        <w:tab/>
        <w:t xml:space="preserve">Licenses </w:t>
      </w:r>
    </w:p>
    <w:p w:rsidR="00966D24" w:rsidRDefault="00966D24" w:rsidP="00513AD1">
      <w:pPr>
        <w:widowControl w:val="0"/>
        <w:autoSpaceDE w:val="0"/>
        <w:autoSpaceDN w:val="0"/>
        <w:adjustRightInd w:val="0"/>
        <w:ind w:left="1440" w:hanging="720"/>
      </w:pPr>
    </w:p>
    <w:p w:rsidR="00513AD1" w:rsidRDefault="00513AD1" w:rsidP="00966D24">
      <w:pPr>
        <w:widowControl w:val="0"/>
        <w:autoSpaceDE w:val="0"/>
        <w:autoSpaceDN w:val="0"/>
        <w:adjustRightInd w:val="0"/>
        <w:ind w:left="1440"/>
      </w:pPr>
      <w:r>
        <w:t xml:space="preserve">Separate accounts shall be maintained by the operating areas described below to reflect the license fee expense incurred. </w:t>
      </w:r>
    </w:p>
    <w:p w:rsidR="00513AD1" w:rsidRDefault="00513AD1" w:rsidP="00513AD1">
      <w:pPr>
        <w:widowControl w:val="0"/>
        <w:autoSpaceDE w:val="0"/>
        <w:autoSpaceDN w:val="0"/>
        <w:adjustRightInd w:val="0"/>
        <w:ind w:left="1440" w:hanging="720"/>
      </w:pPr>
    </w:p>
    <w:tbl>
      <w:tblPr>
        <w:tblW w:w="0" w:type="auto"/>
        <w:tblInd w:w="1590" w:type="dxa"/>
        <w:tblLook w:val="0000" w:firstRow="0" w:lastRow="0" w:firstColumn="0" w:lastColumn="0" w:noHBand="0" w:noVBand="0"/>
      </w:tblPr>
      <w:tblGrid>
        <w:gridCol w:w="1368"/>
        <w:gridCol w:w="3648"/>
        <w:gridCol w:w="2970"/>
      </w:tblGrid>
      <w:tr w:rsidR="00966D24">
        <w:tblPrEx>
          <w:tblCellMar>
            <w:top w:w="0" w:type="dxa"/>
            <w:bottom w:w="0" w:type="dxa"/>
          </w:tblCellMar>
        </w:tblPrEx>
        <w:tc>
          <w:tcPr>
            <w:tcW w:w="1368" w:type="dxa"/>
            <w:vAlign w:val="bottom"/>
          </w:tcPr>
          <w:p w:rsidR="00966D24" w:rsidRDefault="00966D24" w:rsidP="00C83322">
            <w:pPr>
              <w:widowControl w:val="0"/>
              <w:autoSpaceDE w:val="0"/>
              <w:autoSpaceDN w:val="0"/>
              <w:adjustRightInd w:val="0"/>
            </w:pPr>
            <w:r>
              <w:t>Account</w:t>
            </w:r>
          </w:p>
        </w:tc>
        <w:tc>
          <w:tcPr>
            <w:tcW w:w="3648" w:type="dxa"/>
            <w:vAlign w:val="bottom"/>
          </w:tcPr>
          <w:p w:rsidR="00966D24" w:rsidRDefault="00966D24" w:rsidP="00C83322">
            <w:pPr>
              <w:widowControl w:val="0"/>
              <w:autoSpaceDE w:val="0"/>
              <w:autoSpaceDN w:val="0"/>
              <w:adjustRightInd w:val="0"/>
            </w:pPr>
          </w:p>
        </w:tc>
        <w:tc>
          <w:tcPr>
            <w:tcW w:w="2970" w:type="dxa"/>
            <w:vAlign w:val="bottom"/>
          </w:tcPr>
          <w:p w:rsidR="00966D24" w:rsidRDefault="00966D24" w:rsidP="00C83322">
            <w:pPr>
              <w:widowControl w:val="0"/>
              <w:autoSpaceDE w:val="0"/>
              <w:autoSpaceDN w:val="0"/>
              <w:adjustRightInd w:val="0"/>
            </w:pPr>
            <w:r>
              <w:t>Items</w:t>
            </w:r>
          </w:p>
        </w:tc>
      </w:tr>
      <w:tr w:rsidR="00966D24">
        <w:tblPrEx>
          <w:tblCellMar>
            <w:top w:w="0" w:type="dxa"/>
            <w:bottom w:w="0" w:type="dxa"/>
          </w:tblCellMar>
        </w:tblPrEx>
        <w:trPr>
          <w:trHeight w:val="243"/>
        </w:trPr>
        <w:tc>
          <w:tcPr>
            <w:tcW w:w="1368" w:type="dxa"/>
          </w:tcPr>
          <w:p w:rsidR="00966D24" w:rsidRDefault="00966D24" w:rsidP="00C83322">
            <w:pPr>
              <w:widowControl w:val="0"/>
              <w:autoSpaceDE w:val="0"/>
              <w:autoSpaceDN w:val="0"/>
              <w:adjustRightInd w:val="0"/>
            </w:pPr>
          </w:p>
        </w:tc>
        <w:tc>
          <w:tcPr>
            <w:tcW w:w="3648" w:type="dxa"/>
          </w:tcPr>
          <w:p w:rsidR="00966D24" w:rsidRDefault="00966D24" w:rsidP="00C83322">
            <w:pPr>
              <w:widowControl w:val="0"/>
              <w:autoSpaceDE w:val="0"/>
              <w:autoSpaceDN w:val="0"/>
              <w:adjustRightInd w:val="0"/>
            </w:pPr>
          </w:p>
        </w:tc>
        <w:tc>
          <w:tcPr>
            <w:tcW w:w="2970" w:type="dxa"/>
          </w:tcPr>
          <w:p w:rsidR="00966D24" w:rsidRDefault="00966D24" w:rsidP="00C83322">
            <w:pPr>
              <w:widowControl w:val="0"/>
              <w:autoSpaceDE w:val="0"/>
              <w:autoSpaceDN w:val="0"/>
              <w:adjustRightInd w:val="0"/>
            </w:pPr>
          </w:p>
        </w:tc>
      </w:tr>
      <w:tr w:rsidR="00966D24">
        <w:tblPrEx>
          <w:tblCellMar>
            <w:top w:w="0" w:type="dxa"/>
            <w:bottom w:w="0" w:type="dxa"/>
          </w:tblCellMar>
        </w:tblPrEx>
        <w:trPr>
          <w:trHeight w:val="1035"/>
        </w:trPr>
        <w:tc>
          <w:tcPr>
            <w:tcW w:w="1368" w:type="dxa"/>
          </w:tcPr>
          <w:p w:rsidR="00966D24" w:rsidRDefault="00966D24" w:rsidP="00C83322">
            <w:pPr>
              <w:widowControl w:val="0"/>
              <w:autoSpaceDE w:val="0"/>
              <w:autoSpaceDN w:val="0"/>
              <w:adjustRightInd w:val="0"/>
            </w:pPr>
            <w:r>
              <w:t>#450.1</w:t>
            </w:r>
          </w:p>
        </w:tc>
        <w:tc>
          <w:tcPr>
            <w:tcW w:w="3648" w:type="dxa"/>
          </w:tcPr>
          <w:p w:rsidR="00966D24" w:rsidRDefault="00966D24" w:rsidP="00C83322">
            <w:pPr>
              <w:widowControl w:val="0"/>
              <w:autoSpaceDE w:val="0"/>
              <w:autoSpaceDN w:val="0"/>
              <w:adjustRightInd w:val="0"/>
            </w:pPr>
            <w:r>
              <w:t>Licenses – Racing</w:t>
            </w:r>
          </w:p>
        </w:tc>
        <w:tc>
          <w:tcPr>
            <w:tcW w:w="2970" w:type="dxa"/>
          </w:tcPr>
          <w:p w:rsidR="00966D24" w:rsidRDefault="00966D24" w:rsidP="00C83322">
            <w:pPr>
              <w:widowControl w:val="0"/>
              <w:autoSpaceDE w:val="0"/>
              <w:autoSpaceDN w:val="0"/>
              <w:adjustRightInd w:val="0"/>
              <w:ind w:left="291" w:hanging="285"/>
            </w:pPr>
            <w:r>
              <w:t>License fees required by statute to accompany the application for racing dates and for racing days granted.</w:t>
            </w:r>
          </w:p>
        </w:tc>
      </w:tr>
      <w:tr w:rsidR="00966D24">
        <w:tblPrEx>
          <w:tblCellMar>
            <w:top w:w="0" w:type="dxa"/>
            <w:bottom w:w="0" w:type="dxa"/>
          </w:tblCellMar>
        </w:tblPrEx>
        <w:trPr>
          <w:trHeight w:val="738"/>
        </w:trPr>
        <w:tc>
          <w:tcPr>
            <w:tcW w:w="1368" w:type="dxa"/>
          </w:tcPr>
          <w:p w:rsidR="00966D24" w:rsidRDefault="00966D24" w:rsidP="00C83322">
            <w:pPr>
              <w:widowControl w:val="0"/>
              <w:autoSpaceDE w:val="0"/>
              <w:autoSpaceDN w:val="0"/>
              <w:adjustRightInd w:val="0"/>
            </w:pPr>
            <w:r>
              <w:t>#450.2</w:t>
            </w:r>
          </w:p>
        </w:tc>
        <w:tc>
          <w:tcPr>
            <w:tcW w:w="3648" w:type="dxa"/>
          </w:tcPr>
          <w:p w:rsidR="00966D24" w:rsidRDefault="00966D24" w:rsidP="00C83322">
            <w:pPr>
              <w:widowControl w:val="0"/>
              <w:autoSpaceDE w:val="0"/>
              <w:autoSpaceDN w:val="0"/>
              <w:adjustRightInd w:val="0"/>
              <w:ind w:left="291" w:hanging="291"/>
            </w:pPr>
            <w:r>
              <w:t>Concessions</w:t>
            </w:r>
          </w:p>
        </w:tc>
        <w:tc>
          <w:tcPr>
            <w:tcW w:w="2970" w:type="dxa"/>
          </w:tcPr>
          <w:p w:rsidR="00966D24" w:rsidRDefault="00966D24" w:rsidP="00C83322">
            <w:pPr>
              <w:widowControl w:val="0"/>
              <w:autoSpaceDE w:val="0"/>
              <w:autoSpaceDN w:val="0"/>
              <w:adjustRightInd w:val="0"/>
              <w:ind w:left="291" w:hanging="285"/>
            </w:pPr>
            <w:r>
              <w:t>License fees (if any) paid by the licensee for the privilege of operating restaurant and bar facilities</w:t>
            </w:r>
          </w:p>
        </w:tc>
      </w:tr>
    </w:tbl>
    <w:p w:rsidR="00513AD1" w:rsidRDefault="00513AD1" w:rsidP="00513AD1">
      <w:pPr>
        <w:widowControl w:val="0"/>
        <w:autoSpaceDE w:val="0"/>
        <w:autoSpaceDN w:val="0"/>
        <w:adjustRightInd w:val="0"/>
        <w:ind w:left="1440" w:hanging="720"/>
      </w:pPr>
    </w:p>
    <w:p w:rsidR="00513AD1" w:rsidRDefault="00513AD1" w:rsidP="00513AD1">
      <w:pPr>
        <w:widowControl w:val="0"/>
        <w:autoSpaceDE w:val="0"/>
        <w:autoSpaceDN w:val="0"/>
        <w:adjustRightInd w:val="0"/>
        <w:ind w:left="1440" w:hanging="720"/>
      </w:pPr>
      <w:r>
        <w:t>455</w:t>
      </w:r>
      <w:r>
        <w:tab/>
        <w:t xml:space="preserve">Other Taxes </w:t>
      </w:r>
    </w:p>
    <w:p w:rsidR="00966D24" w:rsidRDefault="00966D24" w:rsidP="00966D24">
      <w:pPr>
        <w:widowControl w:val="0"/>
        <w:autoSpaceDE w:val="0"/>
        <w:autoSpaceDN w:val="0"/>
        <w:adjustRightInd w:val="0"/>
        <w:ind w:left="1440"/>
      </w:pPr>
    </w:p>
    <w:p w:rsidR="00513AD1" w:rsidRDefault="00513AD1" w:rsidP="00966D24">
      <w:pPr>
        <w:widowControl w:val="0"/>
        <w:autoSpaceDE w:val="0"/>
        <w:autoSpaceDN w:val="0"/>
        <w:adjustRightInd w:val="0"/>
        <w:ind w:left="1440"/>
      </w:pPr>
      <w:r>
        <w:t xml:space="preserve">Separate accounts shall be maintained by the operating areas described below to reflect all tax expenses which were incurred by the licensee in addition to payroll and income tax expenses. </w:t>
      </w:r>
    </w:p>
    <w:p w:rsidR="00513AD1" w:rsidRDefault="00513AD1" w:rsidP="00513AD1">
      <w:pPr>
        <w:widowControl w:val="0"/>
        <w:autoSpaceDE w:val="0"/>
        <w:autoSpaceDN w:val="0"/>
        <w:adjustRightInd w:val="0"/>
        <w:ind w:left="1440" w:hanging="720"/>
      </w:pPr>
    </w:p>
    <w:tbl>
      <w:tblPr>
        <w:tblW w:w="0" w:type="auto"/>
        <w:tblInd w:w="1590" w:type="dxa"/>
        <w:tblLook w:val="0000" w:firstRow="0" w:lastRow="0" w:firstColumn="0" w:lastColumn="0" w:noHBand="0" w:noVBand="0"/>
      </w:tblPr>
      <w:tblGrid>
        <w:gridCol w:w="1368"/>
        <w:gridCol w:w="3648"/>
        <w:gridCol w:w="2970"/>
      </w:tblGrid>
      <w:tr w:rsidR="00966D24">
        <w:tblPrEx>
          <w:tblCellMar>
            <w:top w:w="0" w:type="dxa"/>
            <w:bottom w:w="0" w:type="dxa"/>
          </w:tblCellMar>
        </w:tblPrEx>
        <w:tc>
          <w:tcPr>
            <w:tcW w:w="1368" w:type="dxa"/>
            <w:vAlign w:val="bottom"/>
          </w:tcPr>
          <w:p w:rsidR="00966D24" w:rsidRDefault="00966D24" w:rsidP="00C83322">
            <w:pPr>
              <w:widowControl w:val="0"/>
              <w:autoSpaceDE w:val="0"/>
              <w:autoSpaceDN w:val="0"/>
              <w:adjustRightInd w:val="0"/>
            </w:pPr>
            <w:r>
              <w:t>Account</w:t>
            </w:r>
          </w:p>
        </w:tc>
        <w:tc>
          <w:tcPr>
            <w:tcW w:w="3648" w:type="dxa"/>
            <w:vAlign w:val="bottom"/>
          </w:tcPr>
          <w:p w:rsidR="00966D24" w:rsidRDefault="00966D24" w:rsidP="00C83322">
            <w:pPr>
              <w:widowControl w:val="0"/>
              <w:autoSpaceDE w:val="0"/>
              <w:autoSpaceDN w:val="0"/>
              <w:adjustRightInd w:val="0"/>
            </w:pPr>
          </w:p>
        </w:tc>
        <w:tc>
          <w:tcPr>
            <w:tcW w:w="2970" w:type="dxa"/>
            <w:vAlign w:val="bottom"/>
          </w:tcPr>
          <w:p w:rsidR="00966D24" w:rsidRDefault="00966D24" w:rsidP="00C83322">
            <w:pPr>
              <w:widowControl w:val="0"/>
              <w:autoSpaceDE w:val="0"/>
              <w:autoSpaceDN w:val="0"/>
              <w:adjustRightInd w:val="0"/>
            </w:pPr>
            <w:r>
              <w:t>Items</w:t>
            </w:r>
          </w:p>
        </w:tc>
      </w:tr>
      <w:tr w:rsidR="00966D24">
        <w:tblPrEx>
          <w:tblCellMar>
            <w:top w:w="0" w:type="dxa"/>
            <w:bottom w:w="0" w:type="dxa"/>
          </w:tblCellMar>
        </w:tblPrEx>
        <w:trPr>
          <w:trHeight w:val="243"/>
        </w:trPr>
        <w:tc>
          <w:tcPr>
            <w:tcW w:w="1368" w:type="dxa"/>
          </w:tcPr>
          <w:p w:rsidR="00966D24" w:rsidRDefault="00966D24" w:rsidP="00C83322">
            <w:pPr>
              <w:widowControl w:val="0"/>
              <w:autoSpaceDE w:val="0"/>
              <w:autoSpaceDN w:val="0"/>
              <w:adjustRightInd w:val="0"/>
            </w:pPr>
          </w:p>
        </w:tc>
        <w:tc>
          <w:tcPr>
            <w:tcW w:w="3648" w:type="dxa"/>
          </w:tcPr>
          <w:p w:rsidR="00966D24" w:rsidRDefault="00966D24" w:rsidP="00C83322">
            <w:pPr>
              <w:widowControl w:val="0"/>
              <w:autoSpaceDE w:val="0"/>
              <w:autoSpaceDN w:val="0"/>
              <w:adjustRightInd w:val="0"/>
            </w:pPr>
          </w:p>
        </w:tc>
        <w:tc>
          <w:tcPr>
            <w:tcW w:w="2970" w:type="dxa"/>
          </w:tcPr>
          <w:p w:rsidR="00966D24" w:rsidRDefault="00966D24" w:rsidP="00C83322">
            <w:pPr>
              <w:widowControl w:val="0"/>
              <w:autoSpaceDE w:val="0"/>
              <w:autoSpaceDN w:val="0"/>
              <w:adjustRightInd w:val="0"/>
            </w:pPr>
          </w:p>
        </w:tc>
      </w:tr>
      <w:tr w:rsidR="00966D24">
        <w:tblPrEx>
          <w:tblCellMar>
            <w:top w:w="0" w:type="dxa"/>
            <w:bottom w:w="0" w:type="dxa"/>
          </w:tblCellMar>
        </w:tblPrEx>
        <w:trPr>
          <w:trHeight w:val="1035"/>
        </w:trPr>
        <w:tc>
          <w:tcPr>
            <w:tcW w:w="1368" w:type="dxa"/>
          </w:tcPr>
          <w:p w:rsidR="00966D24" w:rsidRDefault="00966D24" w:rsidP="00C83322">
            <w:pPr>
              <w:widowControl w:val="0"/>
              <w:autoSpaceDE w:val="0"/>
              <w:autoSpaceDN w:val="0"/>
              <w:adjustRightInd w:val="0"/>
            </w:pPr>
            <w:r>
              <w:t>#455.1</w:t>
            </w:r>
          </w:p>
        </w:tc>
        <w:tc>
          <w:tcPr>
            <w:tcW w:w="3648" w:type="dxa"/>
          </w:tcPr>
          <w:p w:rsidR="00966D24" w:rsidRDefault="00966D24" w:rsidP="00C83322">
            <w:pPr>
              <w:widowControl w:val="0"/>
              <w:autoSpaceDE w:val="0"/>
              <w:autoSpaceDN w:val="0"/>
              <w:adjustRightInd w:val="0"/>
            </w:pPr>
            <w:r>
              <w:t>Other Taxes – Racing</w:t>
            </w:r>
          </w:p>
        </w:tc>
        <w:tc>
          <w:tcPr>
            <w:tcW w:w="2970" w:type="dxa"/>
          </w:tcPr>
          <w:p w:rsidR="00966D24" w:rsidRDefault="00966D24" w:rsidP="00C83322">
            <w:pPr>
              <w:widowControl w:val="0"/>
              <w:autoSpaceDE w:val="0"/>
              <w:autoSpaceDN w:val="0"/>
              <w:adjustRightInd w:val="0"/>
              <w:ind w:left="291" w:hanging="285"/>
            </w:pPr>
            <w:r>
              <w:t xml:space="preserve">Real estate, personal property and other </w:t>
            </w:r>
            <w:proofErr w:type="spellStart"/>
            <w:r>
              <w:t>advalorem</w:t>
            </w:r>
            <w:proofErr w:type="spellEnd"/>
            <w:r>
              <w:t xml:space="preserve"> taxes.</w:t>
            </w:r>
          </w:p>
        </w:tc>
      </w:tr>
      <w:tr w:rsidR="00966D24">
        <w:tblPrEx>
          <w:tblCellMar>
            <w:top w:w="0" w:type="dxa"/>
            <w:bottom w:w="0" w:type="dxa"/>
          </w:tblCellMar>
        </w:tblPrEx>
        <w:trPr>
          <w:trHeight w:val="738"/>
        </w:trPr>
        <w:tc>
          <w:tcPr>
            <w:tcW w:w="1368" w:type="dxa"/>
          </w:tcPr>
          <w:p w:rsidR="00966D24" w:rsidRDefault="00966D24" w:rsidP="00C83322">
            <w:pPr>
              <w:widowControl w:val="0"/>
              <w:autoSpaceDE w:val="0"/>
              <w:autoSpaceDN w:val="0"/>
              <w:adjustRightInd w:val="0"/>
            </w:pPr>
            <w:r>
              <w:t>#455.2</w:t>
            </w:r>
          </w:p>
        </w:tc>
        <w:tc>
          <w:tcPr>
            <w:tcW w:w="3648" w:type="dxa"/>
          </w:tcPr>
          <w:p w:rsidR="00966D24" w:rsidRDefault="00966D24" w:rsidP="00C83322">
            <w:pPr>
              <w:widowControl w:val="0"/>
              <w:autoSpaceDE w:val="0"/>
              <w:autoSpaceDN w:val="0"/>
              <w:adjustRightInd w:val="0"/>
              <w:ind w:left="291" w:hanging="291"/>
            </w:pPr>
            <w:r>
              <w:t>Other Taxes – Concessions</w:t>
            </w:r>
          </w:p>
        </w:tc>
        <w:tc>
          <w:tcPr>
            <w:tcW w:w="2970" w:type="dxa"/>
          </w:tcPr>
          <w:p w:rsidR="00966D24" w:rsidRDefault="00966D24" w:rsidP="00C83322">
            <w:pPr>
              <w:widowControl w:val="0"/>
              <w:autoSpaceDE w:val="0"/>
              <w:autoSpaceDN w:val="0"/>
              <w:adjustRightInd w:val="0"/>
              <w:ind w:left="291" w:hanging="285"/>
            </w:pPr>
            <w:r>
              <w:t xml:space="preserve">Sales taxes on </w:t>
            </w:r>
            <w:r w:rsidR="007574F2">
              <w:t>sales of food and drink.</w:t>
            </w:r>
          </w:p>
        </w:tc>
      </w:tr>
    </w:tbl>
    <w:p w:rsidR="00966D24" w:rsidRDefault="00966D24" w:rsidP="00513AD1">
      <w:pPr>
        <w:widowControl w:val="0"/>
        <w:autoSpaceDE w:val="0"/>
        <w:autoSpaceDN w:val="0"/>
        <w:adjustRightInd w:val="0"/>
        <w:ind w:left="1440" w:hanging="720"/>
      </w:pPr>
    </w:p>
    <w:p w:rsidR="00513AD1" w:rsidRDefault="00513AD1" w:rsidP="00513AD1">
      <w:pPr>
        <w:widowControl w:val="0"/>
        <w:autoSpaceDE w:val="0"/>
        <w:autoSpaceDN w:val="0"/>
        <w:adjustRightInd w:val="0"/>
        <w:ind w:left="1440" w:hanging="720"/>
      </w:pPr>
      <w:r>
        <w:t>460</w:t>
      </w:r>
      <w:r>
        <w:tab/>
        <w:t xml:space="preserve">Utilities </w:t>
      </w:r>
    </w:p>
    <w:p w:rsidR="007574F2" w:rsidRDefault="007574F2" w:rsidP="00513AD1">
      <w:pPr>
        <w:widowControl w:val="0"/>
        <w:autoSpaceDE w:val="0"/>
        <w:autoSpaceDN w:val="0"/>
        <w:adjustRightInd w:val="0"/>
        <w:ind w:left="1440" w:hanging="720"/>
      </w:pPr>
    </w:p>
    <w:p w:rsidR="00513AD1" w:rsidRDefault="00513AD1" w:rsidP="007574F2">
      <w:pPr>
        <w:widowControl w:val="0"/>
        <w:autoSpaceDE w:val="0"/>
        <w:autoSpaceDN w:val="0"/>
        <w:adjustRightInd w:val="0"/>
        <w:ind w:left="1440"/>
      </w:pPr>
      <w:r>
        <w:t xml:space="preserve">This account shall include the cost incurred by the </w:t>
      </w:r>
      <w:proofErr w:type="spellStart"/>
      <w:r>
        <w:t>comsumption</w:t>
      </w:r>
      <w:proofErr w:type="spellEnd"/>
      <w:r>
        <w:t xml:space="preserve">/utilization of heat, light, power and water as well as telephone and telegraph costs. </w:t>
      </w:r>
    </w:p>
    <w:p w:rsidR="007574F2" w:rsidRDefault="007574F2" w:rsidP="007574F2">
      <w:pPr>
        <w:widowControl w:val="0"/>
        <w:autoSpaceDE w:val="0"/>
        <w:autoSpaceDN w:val="0"/>
        <w:adjustRightInd w:val="0"/>
        <w:ind w:left="1440"/>
      </w:pPr>
    </w:p>
    <w:p w:rsidR="00513AD1" w:rsidRDefault="00513AD1" w:rsidP="00513AD1">
      <w:pPr>
        <w:widowControl w:val="0"/>
        <w:autoSpaceDE w:val="0"/>
        <w:autoSpaceDN w:val="0"/>
        <w:adjustRightInd w:val="0"/>
        <w:ind w:left="1440" w:hanging="720"/>
      </w:pPr>
      <w:r>
        <w:t>461</w:t>
      </w:r>
      <w:r>
        <w:tab/>
        <w:t xml:space="preserve">Insurance </w:t>
      </w:r>
    </w:p>
    <w:p w:rsidR="007574F2" w:rsidRDefault="007574F2" w:rsidP="00513AD1">
      <w:pPr>
        <w:widowControl w:val="0"/>
        <w:autoSpaceDE w:val="0"/>
        <w:autoSpaceDN w:val="0"/>
        <w:adjustRightInd w:val="0"/>
        <w:ind w:left="1440" w:hanging="720"/>
      </w:pPr>
    </w:p>
    <w:p w:rsidR="007574F2" w:rsidRDefault="00513AD1" w:rsidP="007574F2">
      <w:pPr>
        <w:widowControl w:val="0"/>
        <w:autoSpaceDE w:val="0"/>
        <w:autoSpaceDN w:val="0"/>
        <w:adjustRightInd w:val="0"/>
        <w:ind w:left="1440"/>
      </w:pPr>
      <w:r>
        <w:t>This account shall include all insurance expenses incurred by the licensee in addition to those insurance expenses accounted for a "Employee Benefits."</w:t>
      </w:r>
    </w:p>
    <w:p w:rsidR="00513AD1" w:rsidRDefault="00513AD1" w:rsidP="007574F2">
      <w:pPr>
        <w:widowControl w:val="0"/>
        <w:autoSpaceDE w:val="0"/>
        <w:autoSpaceDN w:val="0"/>
        <w:adjustRightInd w:val="0"/>
        <w:ind w:left="1440"/>
      </w:pPr>
      <w:r>
        <w:t xml:space="preserve"> </w:t>
      </w:r>
    </w:p>
    <w:p w:rsidR="00513AD1" w:rsidRDefault="00513AD1" w:rsidP="00513AD1">
      <w:pPr>
        <w:widowControl w:val="0"/>
        <w:autoSpaceDE w:val="0"/>
        <w:autoSpaceDN w:val="0"/>
        <w:adjustRightInd w:val="0"/>
        <w:ind w:left="1440" w:hanging="720"/>
      </w:pPr>
      <w:r>
        <w:t>462</w:t>
      </w:r>
      <w:r>
        <w:tab/>
        <w:t xml:space="preserve">Advertising </w:t>
      </w:r>
    </w:p>
    <w:p w:rsidR="007574F2" w:rsidRDefault="007574F2" w:rsidP="00513AD1">
      <w:pPr>
        <w:widowControl w:val="0"/>
        <w:autoSpaceDE w:val="0"/>
        <w:autoSpaceDN w:val="0"/>
        <w:adjustRightInd w:val="0"/>
        <w:ind w:left="1440" w:hanging="720"/>
      </w:pPr>
    </w:p>
    <w:p w:rsidR="00513AD1" w:rsidRDefault="00513AD1" w:rsidP="007574F2">
      <w:pPr>
        <w:widowControl w:val="0"/>
        <w:autoSpaceDE w:val="0"/>
        <w:autoSpaceDN w:val="0"/>
        <w:adjustRightInd w:val="0"/>
        <w:ind w:left="1440"/>
      </w:pPr>
      <w:r>
        <w:t xml:space="preserve">This account shall include all advertising and publicity costs incurred in addition to those accounted for as "Salaries and Wages" or "Contractual Services." </w:t>
      </w:r>
    </w:p>
    <w:p w:rsidR="00513AD1" w:rsidRDefault="00513AD1" w:rsidP="00513AD1">
      <w:pPr>
        <w:widowControl w:val="0"/>
        <w:autoSpaceDE w:val="0"/>
        <w:autoSpaceDN w:val="0"/>
        <w:adjustRightInd w:val="0"/>
        <w:ind w:left="1440" w:hanging="720"/>
      </w:pPr>
    </w:p>
    <w:p w:rsidR="00513AD1" w:rsidRDefault="00513AD1" w:rsidP="00513AD1">
      <w:pPr>
        <w:widowControl w:val="0"/>
        <w:autoSpaceDE w:val="0"/>
        <w:autoSpaceDN w:val="0"/>
        <w:adjustRightInd w:val="0"/>
        <w:ind w:left="2880" w:hanging="720"/>
      </w:pPr>
      <w:r>
        <w:t xml:space="preserve">Typical Items </w:t>
      </w:r>
    </w:p>
    <w:p w:rsidR="007574F2" w:rsidRDefault="007574F2" w:rsidP="00513AD1">
      <w:pPr>
        <w:widowControl w:val="0"/>
        <w:autoSpaceDE w:val="0"/>
        <w:autoSpaceDN w:val="0"/>
        <w:adjustRightInd w:val="0"/>
        <w:ind w:left="2880" w:hanging="720"/>
      </w:pPr>
    </w:p>
    <w:p w:rsidR="00513AD1" w:rsidRDefault="00513AD1" w:rsidP="007574F2">
      <w:pPr>
        <w:widowControl w:val="0"/>
        <w:autoSpaceDE w:val="0"/>
        <w:autoSpaceDN w:val="0"/>
        <w:adjustRightInd w:val="0"/>
        <w:ind w:left="2160" w:firstLine="6"/>
      </w:pPr>
      <w:r>
        <w:t xml:space="preserve">Newspaper, television, radio and magazine costs </w:t>
      </w:r>
    </w:p>
    <w:p w:rsidR="00513AD1" w:rsidRDefault="00513AD1" w:rsidP="007574F2">
      <w:pPr>
        <w:widowControl w:val="0"/>
        <w:autoSpaceDE w:val="0"/>
        <w:autoSpaceDN w:val="0"/>
        <w:adjustRightInd w:val="0"/>
        <w:ind w:left="2160" w:firstLine="6"/>
      </w:pPr>
      <w:r>
        <w:t xml:space="preserve">Photography and artwork </w:t>
      </w:r>
    </w:p>
    <w:p w:rsidR="00513AD1" w:rsidRDefault="00513AD1" w:rsidP="007574F2">
      <w:pPr>
        <w:widowControl w:val="0"/>
        <w:autoSpaceDE w:val="0"/>
        <w:autoSpaceDN w:val="0"/>
        <w:adjustRightInd w:val="0"/>
        <w:ind w:left="2160" w:firstLine="6"/>
      </w:pPr>
      <w:r>
        <w:t xml:space="preserve">Public relations fees </w:t>
      </w:r>
    </w:p>
    <w:p w:rsidR="00513AD1" w:rsidRDefault="00513AD1" w:rsidP="007574F2">
      <w:pPr>
        <w:widowControl w:val="0"/>
        <w:autoSpaceDE w:val="0"/>
        <w:autoSpaceDN w:val="0"/>
        <w:adjustRightInd w:val="0"/>
        <w:ind w:left="2160" w:firstLine="6"/>
      </w:pPr>
      <w:r>
        <w:t xml:space="preserve">Pass and special promotions </w:t>
      </w:r>
    </w:p>
    <w:p w:rsidR="00513AD1" w:rsidRDefault="00513AD1" w:rsidP="00513AD1">
      <w:pPr>
        <w:widowControl w:val="0"/>
        <w:autoSpaceDE w:val="0"/>
        <w:autoSpaceDN w:val="0"/>
        <w:adjustRightInd w:val="0"/>
        <w:ind w:left="2160" w:hanging="720"/>
      </w:pPr>
    </w:p>
    <w:p w:rsidR="00513AD1" w:rsidRDefault="00513AD1" w:rsidP="00513AD1">
      <w:pPr>
        <w:widowControl w:val="0"/>
        <w:autoSpaceDE w:val="0"/>
        <w:autoSpaceDN w:val="0"/>
        <w:adjustRightInd w:val="0"/>
        <w:ind w:left="1440" w:hanging="720"/>
      </w:pPr>
      <w:r>
        <w:t>463</w:t>
      </w:r>
      <w:r>
        <w:tab/>
        <w:t xml:space="preserve">Contributions </w:t>
      </w:r>
    </w:p>
    <w:p w:rsidR="007574F2" w:rsidRDefault="007574F2" w:rsidP="00513AD1">
      <w:pPr>
        <w:widowControl w:val="0"/>
        <w:autoSpaceDE w:val="0"/>
        <w:autoSpaceDN w:val="0"/>
        <w:adjustRightInd w:val="0"/>
        <w:ind w:left="1440" w:hanging="720"/>
      </w:pPr>
    </w:p>
    <w:p w:rsidR="00513AD1" w:rsidRDefault="00513AD1" w:rsidP="007574F2">
      <w:pPr>
        <w:widowControl w:val="0"/>
        <w:autoSpaceDE w:val="0"/>
        <w:autoSpaceDN w:val="0"/>
        <w:adjustRightInd w:val="0"/>
        <w:ind w:left="1440"/>
      </w:pPr>
      <w:r>
        <w:t>This account shall include the amount of all contributions or donations made by the licensee for charitable, social or community welfare purposes.</w:t>
      </w:r>
    </w:p>
    <w:p w:rsidR="007574F2" w:rsidRDefault="007574F2" w:rsidP="007574F2">
      <w:pPr>
        <w:widowControl w:val="0"/>
        <w:autoSpaceDE w:val="0"/>
        <w:autoSpaceDN w:val="0"/>
        <w:adjustRightInd w:val="0"/>
        <w:ind w:left="1440"/>
      </w:pPr>
    </w:p>
    <w:p w:rsidR="00513AD1" w:rsidRDefault="00513AD1" w:rsidP="00513AD1">
      <w:pPr>
        <w:widowControl w:val="0"/>
        <w:autoSpaceDE w:val="0"/>
        <w:autoSpaceDN w:val="0"/>
        <w:adjustRightInd w:val="0"/>
        <w:ind w:left="1440" w:hanging="720"/>
      </w:pPr>
      <w:r>
        <w:t>464</w:t>
      </w:r>
      <w:r>
        <w:tab/>
        <w:t xml:space="preserve">Subscriptions and Dues </w:t>
      </w:r>
    </w:p>
    <w:p w:rsidR="007574F2" w:rsidRDefault="007574F2" w:rsidP="00513AD1">
      <w:pPr>
        <w:widowControl w:val="0"/>
        <w:autoSpaceDE w:val="0"/>
        <w:autoSpaceDN w:val="0"/>
        <w:adjustRightInd w:val="0"/>
        <w:ind w:left="1440" w:hanging="720"/>
      </w:pPr>
    </w:p>
    <w:p w:rsidR="00513AD1" w:rsidRDefault="00513AD1" w:rsidP="007574F2">
      <w:pPr>
        <w:widowControl w:val="0"/>
        <w:autoSpaceDE w:val="0"/>
        <w:autoSpaceDN w:val="0"/>
        <w:adjustRightInd w:val="0"/>
        <w:ind w:left="1440"/>
      </w:pPr>
      <w:r>
        <w:t xml:space="preserve">This account shall be used to account for all disbursements made in payment of </w:t>
      </w:r>
      <w:r w:rsidR="007574F2">
        <w:t>membership</w:t>
      </w:r>
      <w:r>
        <w:t xml:space="preserve"> dues. </w:t>
      </w:r>
    </w:p>
    <w:p w:rsidR="00513AD1" w:rsidRDefault="00513AD1" w:rsidP="007574F2">
      <w:pPr>
        <w:widowControl w:val="0"/>
        <w:autoSpaceDE w:val="0"/>
        <w:autoSpaceDN w:val="0"/>
        <w:adjustRightInd w:val="0"/>
      </w:pPr>
    </w:p>
    <w:p w:rsidR="00513AD1" w:rsidRDefault="00513AD1" w:rsidP="00513AD1">
      <w:pPr>
        <w:widowControl w:val="0"/>
        <w:autoSpaceDE w:val="0"/>
        <w:autoSpaceDN w:val="0"/>
        <w:adjustRightInd w:val="0"/>
        <w:ind w:left="2880" w:hanging="720"/>
      </w:pPr>
      <w:r>
        <w:t xml:space="preserve">Typical Items </w:t>
      </w:r>
    </w:p>
    <w:p w:rsidR="007574F2" w:rsidRDefault="007574F2" w:rsidP="00513AD1">
      <w:pPr>
        <w:widowControl w:val="0"/>
        <w:autoSpaceDE w:val="0"/>
        <w:autoSpaceDN w:val="0"/>
        <w:adjustRightInd w:val="0"/>
        <w:ind w:left="2880" w:hanging="720"/>
      </w:pPr>
    </w:p>
    <w:p w:rsidR="00513AD1" w:rsidRDefault="00513AD1" w:rsidP="007574F2">
      <w:pPr>
        <w:widowControl w:val="0"/>
        <w:autoSpaceDE w:val="0"/>
        <w:autoSpaceDN w:val="0"/>
        <w:adjustRightInd w:val="0"/>
        <w:ind w:left="2160"/>
      </w:pPr>
      <w:r>
        <w:t xml:space="preserve">Harness Tracks of America </w:t>
      </w:r>
    </w:p>
    <w:p w:rsidR="00513AD1" w:rsidRDefault="00513AD1" w:rsidP="007574F2">
      <w:pPr>
        <w:widowControl w:val="0"/>
        <w:autoSpaceDE w:val="0"/>
        <w:autoSpaceDN w:val="0"/>
        <w:adjustRightInd w:val="0"/>
        <w:ind w:left="2160"/>
      </w:pPr>
      <w:r>
        <w:t xml:space="preserve">Racing Association of Illinois </w:t>
      </w:r>
    </w:p>
    <w:p w:rsidR="00513AD1" w:rsidRDefault="00513AD1" w:rsidP="00513AD1">
      <w:pPr>
        <w:widowControl w:val="0"/>
        <w:autoSpaceDE w:val="0"/>
        <w:autoSpaceDN w:val="0"/>
        <w:adjustRightInd w:val="0"/>
        <w:ind w:left="2160" w:hanging="720"/>
      </w:pPr>
    </w:p>
    <w:p w:rsidR="00513AD1" w:rsidRDefault="00513AD1" w:rsidP="00513AD1">
      <w:pPr>
        <w:widowControl w:val="0"/>
        <w:autoSpaceDE w:val="0"/>
        <w:autoSpaceDN w:val="0"/>
        <w:adjustRightInd w:val="0"/>
        <w:ind w:left="1440" w:hanging="720"/>
      </w:pPr>
      <w:r>
        <w:t>465</w:t>
      </w:r>
      <w:r>
        <w:tab/>
        <w:t xml:space="preserve">Breeders Awards and Trophies </w:t>
      </w:r>
    </w:p>
    <w:p w:rsidR="007574F2" w:rsidRDefault="007574F2" w:rsidP="00513AD1">
      <w:pPr>
        <w:widowControl w:val="0"/>
        <w:autoSpaceDE w:val="0"/>
        <w:autoSpaceDN w:val="0"/>
        <w:adjustRightInd w:val="0"/>
        <w:ind w:left="1440" w:hanging="720"/>
      </w:pPr>
    </w:p>
    <w:p w:rsidR="007574F2" w:rsidRDefault="00513AD1" w:rsidP="007574F2">
      <w:pPr>
        <w:widowControl w:val="0"/>
        <w:autoSpaceDE w:val="0"/>
        <w:autoSpaceDN w:val="0"/>
        <w:adjustRightInd w:val="0"/>
        <w:ind w:left="1440"/>
      </w:pPr>
      <w:r>
        <w:t>This account shall reflect the total of all awards and trophies distributed by the licensee to breeders of horses.</w:t>
      </w:r>
    </w:p>
    <w:p w:rsidR="00513AD1" w:rsidRDefault="00513AD1" w:rsidP="007574F2">
      <w:pPr>
        <w:widowControl w:val="0"/>
        <w:autoSpaceDE w:val="0"/>
        <w:autoSpaceDN w:val="0"/>
        <w:adjustRightInd w:val="0"/>
        <w:ind w:left="1440"/>
      </w:pPr>
      <w:r>
        <w:t xml:space="preserve"> </w:t>
      </w:r>
    </w:p>
    <w:p w:rsidR="00513AD1" w:rsidRDefault="00513AD1" w:rsidP="00513AD1">
      <w:pPr>
        <w:widowControl w:val="0"/>
        <w:autoSpaceDE w:val="0"/>
        <w:autoSpaceDN w:val="0"/>
        <w:adjustRightInd w:val="0"/>
        <w:ind w:left="1440" w:hanging="720"/>
      </w:pPr>
      <w:r>
        <w:t>466</w:t>
      </w:r>
      <w:r>
        <w:tab/>
        <w:t xml:space="preserve">Travel and Entertainment </w:t>
      </w:r>
    </w:p>
    <w:p w:rsidR="007574F2" w:rsidRDefault="007574F2" w:rsidP="00513AD1">
      <w:pPr>
        <w:widowControl w:val="0"/>
        <w:autoSpaceDE w:val="0"/>
        <w:autoSpaceDN w:val="0"/>
        <w:adjustRightInd w:val="0"/>
        <w:ind w:left="1440" w:hanging="720"/>
      </w:pPr>
    </w:p>
    <w:p w:rsidR="00513AD1" w:rsidRDefault="00513AD1" w:rsidP="007574F2">
      <w:pPr>
        <w:widowControl w:val="0"/>
        <w:autoSpaceDE w:val="0"/>
        <w:autoSpaceDN w:val="0"/>
        <w:adjustRightInd w:val="0"/>
        <w:ind w:left="1440"/>
      </w:pPr>
      <w:r>
        <w:t xml:space="preserve">This account shall include all expenses incurred by the licensee during the fiscal reporting period for transportation of its officers and employees and for the entertainment of individuals in connection with the business of making application for conducting and operating the racing meeting. </w:t>
      </w:r>
    </w:p>
    <w:p w:rsidR="007574F2" w:rsidRDefault="007574F2" w:rsidP="007574F2">
      <w:pPr>
        <w:widowControl w:val="0"/>
        <w:autoSpaceDE w:val="0"/>
        <w:autoSpaceDN w:val="0"/>
        <w:adjustRightInd w:val="0"/>
        <w:ind w:left="1440"/>
      </w:pPr>
    </w:p>
    <w:p w:rsidR="007574F2" w:rsidRDefault="00513AD1" w:rsidP="00513AD1">
      <w:pPr>
        <w:widowControl w:val="0"/>
        <w:autoSpaceDE w:val="0"/>
        <w:autoSpaceDN w:val="0"/>
        <w:adjustRightInd w:val="0"/>
        <w:ind w:left="1440" w:hanging="720"/>
      </w:pPr>
      <w:r>
        <w:t>467</w:t>
      </w:r>
      <w:r>
        <w:tab/>
        <w:t xml:space="preserve">Printing and Stationery </w:t>
      </w:r>
    </w:p>
    <w:p w:rsidR="007574F2" w:rsidRDefault="007574F2" w:rsidP="00513AD1">
      <w:pPr>
        <w:widowControl w:val="0"/>
        <w:autoSpaceDE w:val="0"/>
        <w:autoSpaceDN w:val="0"/>
        <w:adjustRightInd w:val="0"/>
        <w:ind w:left="1440" w:hanging="720"/>
      </w:pPr>
    </w:p>
    <w:p w:rsidR="00513AD1" w:rsidRDefault="00513AD1" w:rsidP="007574F2">
      <w:pPr>
        <w:widowControl w:val="0"/>
        <w:autoSpaceDE w:val="0"/>
        <w:autoSpaceDN w:val="0"/>
        <w:adjustRightInd w:val="0"/>
        <w:ind w:left="1440"/>
      </w:pPr>
      <w:r>
        <w:t xml:space="preserve">This account shall include the cost and expense incurred for publications and pamphlets used by the licensee in it operations. </w:t>
      </w:r>
    </w:p>
    <w:p w:rsidR="00513AD1" w:rsidRDefault="00513AD1" w:rsidP="00513AD1">
      <w:pPr>
        <w:widowControl w:val="0"/>
        <w:autoSpaceDE w:val="0"/>
        <w:autoSpaceDN w:val="0"/>
        <w:adjustRightInd w:val="0"/>
        <w:ind w:left="1440" w:hanging="720"/>
      </w:pPr>
    </w:p>
    <w:p w:rsidR="00513AD1" w:rsidRDefault="00513AD1" w:rsidP="00513AD1">
      <w:pPr>
        <w:widowControl w:val="0"/>
        <w:autoSpaceDE w:val="0"/>
        <w:autoSpaceDN w:val="0"/>
        <w:adjustRightInd w:val="0"/>
        <w:ind w:left="2880" w:hanging="720"/>
      </w:pPr>
      <w:r>
        <w:t xml:space="preserve">Typical Items </w:t>
      </w:r>
    </w:p>
    <w:p w:rsidR="007574F2" w:rsidRDefault="007574F2" w:rsidP="00513AD1">
      <w:pPr>
        <w:widowControl w:val="0"/>
        <w:autoSpaceDE w:val="0"/>
        <w:autoSpaceDN w:val="0"/>
        <w:adjustRightInd w:val="0"/>
        <w:ind w:left="2880" w:hanging="720"/>
      </w:pPr>
    </w:p>
    <w:p w:rsidR="00513AD1" w:rsidRDefault="00513AD1" w:rsidP="007574F2">
      <w:pPr>
        <w:widowControl w:val="0"/>
        <w:autoSpaceDE w:val="0"/>
        <w:autoSpaceDN w:val="0"/>
        <w:adjustRightInd w:val="0"/>
        <w:ind w:left="2160" w:firstLine="6"/>
      </w:pPr>
      <w:r>
        <w:t xml:space="preserve">Condition books </w:t>
      </w:r>
    </w:p>
    <w:p w:rsidR="00513AD1" w:rsidRDefault="00513AD1" w:rsidP="007574F2">
      <w:pPr>
        <w:widowControl w:val="0"/>
        <w:autoSpaceDE w:val="0"/>
        <w:autoSpaceDN w:val="0"/>
        <w:adjustRightInd w:val="0"/>
        <w:ind w:left="2160" w:firstLine="6"/>
      </w:pPr>
      <w:r>
        <w:t xml:space="preserve">Notices to horsemen </w:t>
      </w:r>
    </w:p>
    <w:p w:rsidR="00513AD1" w:rsidRDefault="00513AD1" w:rsidP="00513AD1">
      <w:pPr>
        <w:widowControl w:val="0"/>
        <w:autoSpaceDE w:val="0"/>
        <w:autoSpaceDN w:val="0"/>
        <w:adjustRightInd w:val="0"/>
        <w:ind w:left="2160" w:hanging="720"/>
      </w:pPr>
    </w:p>
    <w:p w:rsidR="00513AD1" w:rsidRDefault="00513AD1" w:rsidP="00513AD1">
      <w:pPr>
        <w:widowControl w:val="0"/>
        <w:autoSpaceDE w:val="0"/>
        <w:autoSpaceDN w:val="0"/>
        <w:adjustRightInd w:val="0"/>
        <w:ind w:left="1440" w:hanging="720"/>
      </w:pPr>
      <w:r>
        <w:t>468</w:t>
      </w:r>
      <w:r>
        <w:tab/>
        <w:t xml:space="preserve">General Supplies </w:t>
      </w:r>
    </w:p>
    <w:p w:rsidR="007574F2" w:rsidRDefault="007574F2" w:rsidP="00513AD1">
      <w:pPr>
        <w:widowControl w:val="0"/>
        <w:autoSpaceDE w:val="0"/>
        <w:autoSpaceDN w:val="0"/>
        <w:adjustRightInd w:val="0"/>
        <w:ind w:left="1440" w:hanging="720"/>
      </w:pPr>
    </w:p>
    <w:p w:rsidR="00513AD1" w:rsidRDefault="00513AD1" w:rsidP="007574F2">
      <w:pPr>
        <w:widowControl w:val="0"/>
        <w:autoSpaceDE w:val="0"/>
        <w:autoSpaceDN w:val="0"/>
        <w:adjustRightInd w:val="0"/>
        <w:ind w:left="1440"/>
      </w:pPr>
      <w:r>
        <w:t xml:space="preserve">This account shall reflect the expense incurred for those supplies normally consumed in the administration and operation of the licensee's operations. </w:t>
      </w:r>
    </w:p>
    <w:p w:rsidR="00513AD1" w:rsidRDefault="00513AD1" w:rsidP="00513AD1">
      <w:pPr>
        <w:widowControl w:val="0"/>
        <w:autoSpaceDE w:val="0"/>
        <w:autoSpaceDN w:val="0"/>
        <w:adjustRightInd w:val="0"/>
        <w:ind w:left="1440" w:hanging="720"/>
      </w:pPr>
    </w:p>
    <w:tbl>
      <w:tblPr>
        <w:tblW w:w="0" w:type="auto"/>
        <w:tblInd w:w="1590" w:type="dxa"/>
        <w:tblLook w:val="0000" w:firstRow="0" w:lastRow="0" w:firstColumn="0" w:lastColumn="0" w:noHBand="0" w:noVBand="0"/>
      </w:tblPr>
      <w:tblGrid>
        <w:gridCol w:w="1368"/>
        <w:gridCol w:w="1767"/>
        <w:gridCol w:w="4851"/>
      </w:tblGrid>
      <w:tr w:rsidR="007574F2">
        <w:tblPrEx>
          <w:tblCellMar>
            <w:top w:w="0" w:type="dxa"/>
            <w:bottom w:w="0" w:type="dxa"/>
          </w:tblCellMar>
        </w:tblPrEx>
        <w:tc>
          <w:tcPr>
            <w:tcW w:w="1368" w:type="dxa"/>
            <w:vAlign w:val="bottom"/>
          </w:tcPr>
          <w:p w:rsidR="007574F2" w:rsidRDefault="007574F2" w:rsidP="00C83322">
            <w:pPr>
              <w:widowControl w:val="0"/>
              <w:autoSpaceDE w:val="0"/>
              <w:autoSpaceDN w:val="0"/>
              <w:adjustRightInd w:val="0"/>
            </w:pPr>
            <w:r>
              <w:t>Account</w:t>
            </w:r>
          </w:p>
        </w:tc>
        <w:tc>
          <w:tcPr>
            <w:tcW w:w="1767" w:type="dxa"/>
            <w:vAlign w:val="bottom"/>
          </w:tcPr>
          <w:p w:rsidR="007574F2" w:rsidRDefault="007574F2" w:rsidP="00C83322">
            <w:pPr>
              <w:widowControl w:val="0"/>
              <w:autoSpaceDE w:val="0"/>
              <w:autoSpaceDN w:val="0"/>
              <w:adjustRightInd w:val="0"/>
            </w:pPr>
          </w:p>
        </w:tc>
        <w:tc>
          <w:tcPr>
            <w:tcW w:w="4851" w:type="dxa"/>
            <w:vAlign w:val="bottom"/>
          </w:tcPr>
          <w:p w:rsidR="007574F2" w:rsidRDefault="007574F2" w:rsidP="00C83322">
            <w:pPr>
              <w:widowControl w:val="0"/>
              <w:autoSpaceDE w:val="0"/>
              <w:autoSpaceDN w:val="0"/>
              <w:adjustRightInd w:val="0"/>
            </w:pPr>
            <w:r>
              <w:t>Typical Item</w:t>
            </w:r>
          </w:p>
        </w:tc>
      </w:tr>
      <w:tr w:rsidR="007574F2">
        <w:tblPrEx>
          <w:tblCellMar>
            <w:top w:w="0" w:type="dxa"/>
            <w:bottom w:w="0" w:type="dxa"/>
          </w:tblCellMar>
        </w:tblPrEx>
        <w:trPr>
          <w:trHeight w:val="243"/>
        </w:trPr>
        <w:tc>
          <w:tcPr>
            <w:tcW w:w="1368" w:type="dxa"/>
          </w:tcPr>
          <w:p w:rsidR="007574F2" w:rsidRDefault="007574F2" w:rsidP="00C83322">
            <w:pPr>
              <w:widowControl w:val="0"/>
              <w:autoSpaceDE w:val="0"/>
              <w:autoSpaceDN w:val="0"/>
              <w:adjustRightInd w:val="0"/>
            </w:pPr>
          </w:p>
        </w:tc>
        <w:tc>
          <w:tcPr>
            <w:tcW w:w="1767" w:type="dxa"/>
          </w:tcPr>
          <w:p w:rsidR="007574F2" w:rsidRDefault="007574F2" w:rsidP="00C83322">
            <w:pPr>
              <w:widowControl w:val="0"/>
              <w:autoSpaceDE w:val="0"/>
              <w:autoSpaceDN w:val="0"/>
              <w:adjustRightInd w:val="0"/>
            </w:pPr>
          </w:p>
        </w:tc>
        <w:tc>
          <w:tcPr>
            <w:tcW w:w="4851" w:type="dxa"/>
          </w:tcPr>
          <w:p w:rsidR="007574F2" w:rsidRDefault="007574F2" w:rsidP="00C83322">
            <w:pPr>
              <w:widowControl w:val="0"/>
              <w:autoSpaceDE w:val="0"/>
              <w:autoSpaceDN w:val="0"/>
              <w:adjustRightInd w:val="0"/>
            </w:pPr>
          </w:p>
        </w:tc>
      </w:tr>
      <w:tr w:rsidR="007574F2">
        <w:tblPrEx>
          <w:tblCellMar>
            <w:top w:w="0" w:type="dxa"/>
            <w:bottom w:w="0" w:type="dxa"/>
          </w:tblCellMar>
        </w:tblPrEx>
        <w:trPr>
          <w:trHeight w:val="1584"/>
        </w:trPr>
        <w:tc>
          <w:tcPr>
            <w:tcW w:w="1368" w:type="dxa"/>
          </w:tcPr>
          <w:p w:rsidR="007574F2" w:rsidRDefault="007574F2" w:rsidP="00C83322">
            <w:pPr>
              <w:widowControl w:val="0"/>
              <w:autoSpaceDE w:val="0"/>
              <w:autoSpaceDN w:val="0"/>
              <w:adjustRightInd w:val="0"/>
            </w:pPr>
            <w:r>
              <w:t>#468.1</w:t>
            </w:r>
          </w:p>
        </w:tc>
        <w:tc>
          <w:tcPr>
            <w:tcW w:w="1767" w:type="dxa"/>
          </w:tcPr>
          <w:p w:rsidR="007574F2" w:rsidRDefault="007574F2" w:rsidP="00C83322">
            <w:pPr>
              <w:widowControl w:val="0"/>
              <w:autoSpaceDE w:val="0"/>
              <w:autoSpaceDN w:val="0"/>
              <w:adjustRightInd w:val="0"/>
            </w:pPr>
            <w:r>
              <w:t>Racing</w:t>
            </w:r>
          </w:p>
        </w:tc>
        <w:tc>
          <w:tcPr>
            <w:tcW w:w="4851" w:type="dxa"/>
          </w:tcPr>
          <w:p w:rsidR="007574F2" w:rsidRDefault="007574F2" w:rsidP="00C83322">
            <w:pPr>
              <w:widowControl w:val="0"/>
              <w:autoSpaceDE w:val="0"/>
              <w:autoSpaceDN w:val="0"/>
              <w:adjustRightInd w:val="0"/>
              <w:ind w:left="291" w:hanging="285"/>
            </w:pPr>
            <w:r>
              <w:t>Office Supplies</w:t>
            </w:r>
          </w:p>
          <w:p w:rsidR="007574F2" w:rsidRDefault="007574F2" w:rsidP="00C83322">
            <w:pPr>
              <w:widowControl w:val="0"/>
              <w:autoSpaceDE w:val="0"/>
              <w:autoSpaceDN w:val="0"/>
              <w:adjustRightInd w:val="0"/>
              <w:ind w:left="291" w:hanging="285"/>
            </w:pPr>
            <w:r>
              <w:t>Clean Supplies</w:t>
            </w:r>
          </w:p>
          <w:p w:rsidR="007574F2" w:rsidRDefault="007574F2" w:rsidP="00C83322">
            <w:pPr>
              <w:widowControl w:val="0"/>
              <w:autoSpaceDE w:val="0"/>
              <w:autoSpaceDN w:val="0"/>
              <w:adjustRightInd w:val="0"/>
              <w:ind w:left="291" w:hanging="285"/>
            </w:pPr>
            <w:r>
              <w:t>Gas, oil, grease, etc.</w:t>
            </w:r>
          </w:p>
          <w:p w:rsidR="007574F2" w:rsidRDefault="007574F2" w:rsidP="00C83322">
            <w:pPr>
              <w:widowControl w:val="0"/>
              <w:autoSpaceDE w:val="0"/>
              <w:autoSpaceDN w:val="0"/>
              <w:adjustRightInd w:val="0"/>
              <w:ind w:left="291" w:hanging="285"/>
            </w:pPr>
            <w:r>
              <w:t>Badges and tickets</w:t>
            </w:r>
          </w:p>
          <w:p w:rsidR="007574F2" w:rsidRDefault="007574F2" w:rsidP="00C83322">
            <w:pPr>
              <w:widowControl w:val="0"/>
              <w:autoSpaceDE w:val="0"/>
              <w:autoSpaceDN w:val="0"/>
              <w:adjustRightInd w:val="0"/>
              <w:ind w:left="291" w:hanging="285"/>
            </w:pPr>
            <w:r>
              <w:t xml:space="preserve">Postage </w:t>
            </w:r>
          </w:p>
        </w:tc>
      </w:tr>
      <w:tr w:rsidR="007574F2">
        <w:tblPrEx>
          <w:tblCellMar>
            <w:top w:w="0" w:type="dxa"/>
            <w:bottom w:w="0" w:type="dxa"/>
          </w:tblCellMar>
        </w:tblPrEx>
        <w:trPr>
          <w:trHeight w:val="738"/>
        </w:trPr>
        <w:tc>
          <w:tcPr>
            <w:tcW w:w="1368" w:type="dxa"/>
          </w:tcPr>
          <w:p w:rsidR="007574F2" w:rsidRDefault="007574F2" w:rsidP="00C83322">
            <w:pPr>
              <w:widowControl w:val="0"/>
              <w:autoSpaceDE w:val="0"/>
              <w:autoSpaceDN w:val="0"/>
              <w:adjustRightInd w:val="0"/>
            </w:pPr>
            <w:r>
              <w:t>#468.2</w:t>
            </w:r>
          </w:p>
        </w:tc>
        <w:tc>
          <w:tcPr>
            <w:tcW w:w="1767" w:type="dxa"/>
          </w:tcPr>
          <w:p w:rsidR="007574F2" w:rsidRDefault="007574F2" w:rsidP="00C83322">
            <w:pPr>
              <w:widowControl w:val="0"/>
              <w:autoSpaceDE w:val="0"/>
              <w:autoSpaceDN w:val="0"/>
              <w:adjustRightInd w:val="0"/>
              <w:ind w:left="291" w:hanging="291"/>
            </w:pPr>
            <w:r>
              <w:t>Concessions</w:t>
            </w:r>
          </w:p>
        </w:tc>
        <w:tc>
          <w:tcPr>
            <w:tcW w:w="4851" w:type="dxa"/>
          </w:tcPr>
          <w:p w:rsidR="007574F2" w:rsidRDefault="007574F2" w:rsidP="00C83322">
            <w:pPr>
              <w:widowControl w:val="0"/>
              <w:autoSpaceDE w:val="0"/>
              <w:autoSpaceDN w:val="0"/>
              <w:adjustRightInd w:val="0"/>
              <w:ind w:left="291" w:hanging="285"/>
            </w:pPr>
            <w:r>
              <w:t>Miscellaneous supplies (e.g., ice, laundry, etc.)</w:t>
            </w:r>
          </w:p>
        </w:tc>
      </w:tr>
    </w:tbl>
    <w:p w:rsidR="007574F2" w:rsidRDefault="007574F2" w:rsidP="00513AD1">
      <w:pPr>
        <w:widowControl w:val="0"/>
        <w:autoSpaceDE w:val="0"/>
        <w:autoSpaceDN w:val="0"/>
        <w:adjustRightInd w:val="0"/>
        <w:ind w:left="1440" w:hanging="720"/>
      </w:pPr>
    </w:p>
    <w:p w:rsidR="00513AD1" w:rsidRDefault="00513AD1" w:rsidP="00513AD1">
      <w:pPr>
        <w:widowControl w:val="0"/>
        <w:autoSpaceDE w:val="0"/>
        <w:autoSpaceDN w:val="0"/>
        <w:adjustRightInd w:val="0"/>
        <w:ind w:left="1440" w:hanging="720"/>
      </w:pPr>
      <w:r>
        <w:t>469</w:t>
      </w:r>
      <w:r>
        <w:tab/>
        <w:t xml:space="preserve">Other </w:t>
      </w:r>
    </w:p>
    <w:p w:rsidR="007574F2" w:rsidRDefault="007574F2" w:rsidP="00513AD1">
      <w:pPr>
        <w:widowControl w:val="0"/>
        <w:autoSpaceDE w:val="0"/>
        <w:autoSpaceDN w:val="0"/>
        <w:adjustRightInd w:val="0"/>
        <w:ind w:left="1440" w:hanging="720"/>
      </w:pPr>
    </w:p>
    <w:p w:rsidR="00513AD1" w:rsidRDefault="00513AD1" w:rsidP="007574F2">
      <w:pPr>
        <w:widowControl w:val="0"/>
        <w:autoSpaceDE w:val="0"/>
        <w:autoSpaceDN w:val="0"/>
        <w:adjustRightInd w:val="0"/>
        <w:ind w:left="1440"/>
      </w:pPr>
      <w:r>
        <w:t xml:space="preserve">This account shall include all other costs of labor, materials supplied or expenses incurred in connection with the operation of the racing meeting which are not properly accounted for elsewhere in the accounts. </w:t>
      </w:r>
    </w:p>
    <w:p w:rsidR="00513AD1" w:rsidRDefault="00513AD1" w:rsidP="00513AD1">
      <w:pPr>
        <w:widowControl w:val="0"/>
        <w:autoSpaceDE w:val="0"/>
        <w:autoSpaceDN w:val="0"/>
        <w:adjustRightInd w:val="0"/>
        <w:ind w:left="1440" w:hanging="720"/>
      </w:pPr>
    </w:p>
    <w:tbl>
      <w:tblPr>
        <w:tblW w:w="0" w:type="auto"/>
        <w:tblInd w:w="1590" w:type="dxa"/>
        <w:tblLook w:val="0000" w:firstRow="0" w:lastRow="0" w:firstColumn="0" w:lastColumn="0" w:noHBand="0" w:noVBand="0"/>
      </w:tblPr>
      <w:tblGrid>
        <w:gridCol w:w="1653"/>
        <w:gridCol w:w="1368"/>
        <w:gridCol w:w="4965"/>
      </w:tblGrid>
      <w:tr w:rsidR="007574F2">
        <w:tblPrEx>
          <w:tblCellMar>
            <w:top w:w="0" w:type="dxa"/>
            <w:bottom w:w="0" w:type="dxa"/>
          </w:tblCellMar>
        </w:tblPrEx>
        <w:tc>
          <w:tcPr>
            <w:tcW w:w="1653" w:type="dxa"/>
            <w:vAlign w:val="bottom"/>
          </w:tcPr>
          <w:p w:rsidR="007574F2" w:rsidRDefault="007574F2" w:rsidP="00C83322">
            <w:pPr>
              <w:widowControl w:val="0"/>
              <w:autoSpaceDE w:val="0"/>
              <w:autoSpaceDN w:val="0"/>
              <w:adjustRightInd w:val="0"/>
            </w:pPr>
            <w:r>
              <w:t>Account</w:t>
            </w:r>
          </w:p>
        </w:tc>
        <w:tc>
          <w:tcPr>
            <w:tcW w:w="1368" w:type="dxa"/>
            <w:vAlign w:val="bottom"/>
          </w:tcPr>
          <w:p w:rsidR="007574F2" w:rsidRDefault="007574F2" w:rsidP="00C83322">
            <w:pPr>
              <w:widowControl w:val="0"/>
              <w:autoSpaceDE w:val="0"/>
              <w:autoSpaceDN w:val="0"/>
              <w:adjustRightInd w:val="0"/>
            </w:pPr>
          </w:p>
        </w:tc>
        <w:tc>
          <w:tcPr>
            <w:tcW w:w="4965" w:type="dxa"/>
            <w:vAlign w:val="bottom"/>
          </w:tcPr>
          <w:p w:rsidR="007574F2" w:rsidRDefault="007574F2" w:rsidP="00C83322">
            <w:pPr>
              <w:widowControl w:val="0"/>
              <w:autoSpaceDE w:val="0"/>
              <w:autoSpaceDN w:val="0"/>
              <w:adjustRightInd w:val="0"/>
            </w:pPr>
            <w:r>
              <w:t>Typical Items</w:t>
            </w:r>
          </w:p>
        </w:tc>
      </w:tr>
      <w:tr w:rsidR="007574F2">
        <w:tblPrEx>
          <w:tblCellMar>
            <w:top w:w="0" w:type="dxa"/>
            <w:bottom w:w="0" w:type="dxa"/>
          </w:tblCellMar>
        </w:tblPrEx>
        <w:trPr>
          <w:trHeight w:val="243"/>
        </w:trPr>
        <w:tc>
          <w:tcPr>
            <w:tcW w:w="1653" w:type="dxa"/>
          </w:tcPr>
          <w:p w:rsidR="007574F2" w:rsidRDefault="007574F2" w:rsidP="00C83322">
            <w:pPr>
              <w:widowControl w:val="0"/>
              <w:autoSpaceDE w:val="0"/>
              <w:autoSpaceDN w:val="0"/>
              <w:adjustRightInd w:val="0"/>
            </w:pPr>
          </w:p>
        </w:tc>
        <w:tc>
          <w:tcPr>
            <w:tcW w:w="1368" w:type="dxa"/>
          </w:tcPr>
          <w:p w:rsidR="007574F2" w:rsidRDefault="007574F2" w:rsidP="00C83322">
            <w:pPr>
              <w:widowControl w:val="0"/>
              <w:autoSpaceDE w:val="0"/>
              <w:autoSpaceDN w:val="0"/>
              <w:adjustRightInd w:val="0"/>
            </w:pPr>
          </w:p>
        </w:tc>
        <w:tc>
          <w:tcPr>
            <w:tcW w:w="4965" w:type="dxa"/>
          </w:tcPr>
          <w:p w:rsidR="007574F2" w:rsidRDefault="007574F2" w:rsidP="00C83322">
            <w:pPr>
              <w:widowControl w:val="0"/>
              <w:autoSpaceDE w:val="0"/>
              <w:autoSpaceDN w:val="0"/>
              <w:adjustRightInd w:val="0"/>
            </w:pPr>
          </w:p>
        </w:tc>
      </w:tr>
      <w:tr w:rsidR="007574F2">
        <w:tblPrEx>
          <w:tblCellMar>
            <w:top w:w="0" w:type="dxa"/>
            <w:bottom w:w="0" w:type="dxa"/>
          </w:tblCellMar>
        </w:tblPrEx>
        <w:trPr>
          <w:trHeight w:val="1035"/>
        </w:trPr>
        <w:tc>
          <w:tcPr>
            <w:tcW w:w="1653" w:type="dxa"/>
          </w:tcPr>
          <w:p w:rsidR="007574F2" w:rsidRDefault="007574F2" w:rsidP="00C83322">
            <w:pPr>
              <w:widowControl w:val="0"/>
              <w:autoSpaceDE w:val="0"/>
              <w:autoSpaceDN w:val="0"/>
              <w:adjustRightInd w:val="0"/>
            </w:pPr>
            <w:r>
              <w:t>#469.1</w:t>
            </w:r>
          </w:p>
        </w:tc>
        <w:tc>
          <w:tcPr>
            <w:tcW w:w="1368" w:type="dxa"/>
          </w:tcPr>
          <w:p w:rsidR="007574F2" w:rsidRDefault="007574F2" w:rsidP="00C83322">
            <w:pPr>
              <w:widowControl w:val="0"/>
              <w:autoSpaceDE w:val="0"/>
              <w:autoSpaceDN w:val="0"/>
              <w:adjustRightInd w:val="0"/>
            </w:pPr>
            <w:r>
              <w:t>Racing</w:t>
            </w:r>
          </w:p>
        </w:tc>
        <w:tc>
          <w:tcPr>
            <w:tcW w:w="4965" w:type="dxa"/>
          </w:tcPr>
          <w:p w:rsidR="007574F2" w:rsidRDefault="007574F2" w:rsidP="00C83322">
            <w:pPr>
              <w:widowControl w:val="0"/>
              <w:autoSpaceDE w:val="0"/>
              <w:autoSpaceDN w:val="0"/>
              <w:adjustRightInd w:val="0"/>
              <w:ind w:left="291" w:hanging="285"/>
            </w:pPr>
            <w:r>
              <w:t>Uncollectible checks</w:t>
            </w:r>
          </w:p>
          <w:p w:rsidR="007574F2" w:rsidRDefault="007574F2" w:rsidP="00C83322">
            <w:pPr>
              <w:widowControl w:val="0"/>
              <w:autoSpaceDE w:val="0"/>
              <w:autoSpaceDN w:val="0"/>
              <w:adjustRightInd w:val="0"/>
              <w:ind w:left="291" w:hanging="285"/>
            </w:pPr>
            <w:r>
              <w:t>Cash over and short</w:t>
            </w:r>
          </w:p>
          <w:p w:rsidR="007574F2" w:rsidRDefault="007574F2" w:rsidP="00C83322">
            <w:pPr>
              <w:widowControl w:val="0"/>
              <w:autoSpaceDE w:val="0"/>
              <w:autoSpaceDN w:val="0"/>
              <w:adjustRightInd w:val="0"/>
              <w:ind w:left="291" w:hanging="285"/>
            </w:pPr>
            <w:r>
              <w:t>Jockey Guild assessment</w:t>
            </w:r>
          </w:p>
          <w:p w:rsidR="007574F2" w:rsidRDefault="007574F2" w:rsidP="00C83322">
            <w:pPr>
              <w:widowControl w:val="0"/>
              <w:autoSpaceDE w:val="0"/>
              <w:autoSpaceDN w:val="0"/>
              <w:adjustRightInd w:val="0"/>
              <w:ind w:left="291" w:hanging="285"/>
            </w:pPr>
            <w:r>
              <w:t>Bad debts</w:t>
            </w:r>
          </w:p>
          <w:p w:rsidR="007574F2" w:rsidRDefault="007574F2" w:rsidP="00C83322">
            <w:pPr>
              <w:widowControl w:val="0"/>
              <w:autoSpaceDE w:val="0"/>
              <w:autoSpaceDN w:val="0"/>
              <w:adjustRightInd w:val="0"/>
              <w:ind w:left="291" w:hanging="285"/>
            </w:pPr>
            <w:r>
              <w:t xml:space="preserve">Amortization of organization expense </w:t>
            </w:r>
          </w:p>
        </w:tc>
      </w:tr>
    </w:tbl>
    <w:p w:rsidR="007574F2" w:rsidRDefault="007574F2" w:rsidP="00513AD1">
      <w:pPr>
        <w:widowControl w:val="0"/>
        <w:autoSpaceDE w:val="0"/>
        <w:autoSpaceDN w:val="0"/>
        <w:adjustRightInd w:val="0"/>
        <w:ind w:left="1440" w:hanging="720"/>
      </w:pPr>
    </w:p>
    <w:p w:rsidR="00513AD1" w:rsidRDefault="00513AD1" w:rsidP="00513AD1">
      <w:pPr>
        <w:widowControl w:val="0"/>
        <w:autoSpaceDE w:val="0"/>
        <w:autoSpaceDN w:val="0"/>
        <w:adjustRightInd w:val="0"/>
        <w:ind w:left="1440" w:hanging="720"/>
      </w:pPr>
      <w:r>
        <w:t>470</w:t>
      </w:r>
      <w:r>
        <w:tab/>
        <w:t xml:space="preserve">Other Income </w:t>
      </w:r>
    </w:p>
    <w:p w:rsidR="007574F2" w:rsidRDefault="007574F2" w:rsidP="00513AD1">
      <w:pPr>
        <w:widowControl w:val="0"/>
        <w:autoSpaceDE w:val="0"/>
        <w:autoSpaceDN w:val="0"/>
        <w:adjustRightInd w:val="0"/>
        <w:ind w:left="1440" w:hanging="720"/>
      </w:pPr>
    </w:p>
    <w:p w:rsidR="00513AD1" w:rsidRDefault="00513AD1" w:rsidP="007574F2">
      <w:pPr>
        <w:widowControl w:val="0"/>
        <w:autoSpaceDE w:val="0"/>
        <w:autoSpaceDN w:val="0"/>
        <w:adjustRightInd w:val="0"/>
        <w:ind w:left="1440"/>
      </w:pPr>
      <w:r>
        <w:t xml:space="preserve">This account shall include those revenues which by their nature are not identifiable as being the direct result or benefit of the business of conducting a racing meeting. </w:t>
      </w:r>
    </w:p>
    <w:p w:rsidR="00513AD1" w:rsidRDefault="00513AD1" w:rsidP="00513AD1">
      <w:pPr>
        <w:widowControl w:val="0"/>
        <w:autoSpaceDE w:val="0"/>
        <w:autoSpaceDN w:val="0"/>
        <w:adjustRightInd w:val="0"/>
        <w:ind w:left="1440" w:hanging="720"/>
      </w:pPr>
    </w:p>
    <w:p w:rsidR="00513AD1" w:rsidRDefault="00513AD1" w:rsidP="007574F2">
      <w:pPr>
        <w:widowControl w:val="0"/>
        <w:autoSpaceDE w:val="0"/>
        <w:autoSpaceDN w:val="0"/>
        <w:adjustRightInd w:val="0"/>
        <w:ind w:left="2160" w:hanging="720"/>
      </w:pPr>
      <w:r>
        <w:t xml:space="preserve">Typical Items </w:t>
      </w:r>
    </w:p>
    <w:p w:rsidR="007574F2" w:rsidRDefault="007574F2" w:rsidP="007574F2">
      <w:pPr>
        <w:widowControl w:val="0"/>
        <w:autoSpaceDE w:val="0"/>
        <w:autoSpaceDN w:val="0"/>
        <w:adjustRightInd w:val="0"/>
        <w:ind w:left="2160" w:hanging="720"/>
      </w:pPr>
    </w:p>
    <w:p w:rsidR="00513AD1" w:rsidRDefault="00513AD1" w:rsidP="00513AD1">
      <w:pPr>
        <w:widowControl w:val="0"/>
        <w:autoSpaceDE w:val="0"/>
        <w:autoSpaceDN w:val="0"/>
        <w:adjustRightInd w:val="0"/>
        <w:ind w:left="2160" w:hanging="720"/>
      </w:pPr>
      <w:r>
        <w:t>Rental income</w:t>
      </w:r>
      <w:r w:rsidR="007574F2">
        <w:t xml:space="preserve"> – </w:t>
      </w:r>
    </w:p>
    <w:p w:rsidR="00513AD1" w:rsidRDefault="00513AD1" w:rsidP="007574F2">
      <w:pPr>
        <w:widowControl w:val="0"/>
        <w:autoSpaceDE w:val="0"/>
        <w:autoSpaceDN w:val="0"/>
        <w:adjustRightInd w:val="0"/>
        <w:ind w:left="2160" w:hanging="51"/>
      </w:pPr>
      <w:r>
        <w:t xml:space="preserve">Race Track </w:t>
      </w:r>
    </w:p>
    <w:p w:rsidR="00513AD1" w:rsidRDefault="00513AD1" w:rsidP="007574F2">
      <w:pPr>
        <w:widowControl w:val="0"/>
        <w:autoSpaceDE w:val="0"/>
        <w:autoSpaceDN w:val="0"/>
        <w:adjustRightInd w:val="0"/>
        <w:ind w:left="2160" w:hanging="51"/>
      </w:pPr>
      <w:r>
        <w:t xml:space="preserve">Equipment </w:t>
      </w:r>
    </w:p>
    <w:p w:rsidR="00513AD1" w:rsidRDefault="00513AD1" w:rsidP="007574F2">
      <w:pPr>
        <w:widowControl w:val="0"/>
        <w:autoSpaceDE w:val="0"/>
        <w:autoSpaceDN w:val="0"/>
        <w:adjustRightInd w:val="0"/>
        <w:ind w:left="2160" w:hanging="51"/>
      </w:pPr>
      <w:r>
        <w:t xml:space="preserve">Stable areas </w:t>
      </w:r>
    </w:p>
    <w:p w:rsidR="00513AD1" w:rsidRDefault="00513AD1" w:rsidP="007574F2">
      <w:pPr>
        <w:widowControl w:val="0"/>
        <w:autoSpaceDE w:val="0"/>
        <w:autoSpaceDN w:val="0"/>
        <w:adjustRightInd w:val="0"/>
        <w:ind w:left="2160" w:hanging="51"/>
      </w:pPr>
      <w:r>
        <w:t xml:space="preserve">Outdoor billboards </w:t>
      </w:r>
    </w:p>
    <w:p w:rsidR="00513AD1" w:rsidRDefault="00513AD1" w:rsidP="007574F2">
      <w:pPr>
        <w:widowControl w:val="0"/>
        <w:autoSpaceDE w:val="0"/>
        <w:autoSpaceDN w:val="0"/>
        <w:adjustRightInd w:val="0"/>
        <w:ind w:left="2160" w:hanging="51"/>
      </w:pPr>
      <w:r>
        <w:t xml:space="preserve">Stalls </w:t>
      </w:r>
    </w:p>
    <w:p w:rsidR="00513AD1" w:rsidRDefault="00513AD1" w:rsidP="007574F2">
      <w:pPr>
        <w:widowControl w:val="0"/>
        <w:autoSpaceDE w:val="0"/>
        <w:autoSpaceDN w:val="0"/>
        <w:adjustRightInd w:val="0"/>
        <w:ind w:left="2160" w:hanging="735"/>
      </w:pPr>
      <w:r>
        <w:t>Interest income</w:t>
      </w:r>
      <w:r w:rsidR="007574F2">
        <w:t xml:space="preserve"> – </w:t>
      </w:r>
    </w:p>
    <w:p w:rsidR="00513AD1" w:rsidRDefault="00513AD1" w:rsidP="007574F2">
      <w:pPr>
        <w:widowControl w:val="0"/>
        <w:autoSpaceDE w:val="0"/>
        <w:autoSpaceDN w:val="0"/>
        <w:adjustRightInd w:val="0"/>
        <w:ind w:left="2160" w:firstLine="6"/>
      </w:pPr>
      <w:r>
        <w:t xml:space="preserve">On advances made to affiliated companies </w:t>
      </w:r>
    </w:p>
    <w:p w:rsidR="00513AD1" w:rsidRDefault="00513AD1" w:rsidP="007574F2">
      <w:pPr>
        <w:widowControl w:val="0"/>
        <w:autoSpaceDE w:val="0"/>
        <w:autoSpaceDN w:val="0"/>
        <w:adjustRightInd w:val="0"/>
        <w:ind w:left="2160"/>
      </w:pPr>
      <w:r>
        <w:t xml:space="preserve">Investments </w:t>
      </w:r>
    </w:p>
    <w:p w:rsidR="00513AD1" w:rsidRDefault="00513AD1" w:rsidP="00513AD1">
      <w:pPr>
        <w:widowControl w:val="0"/>
        <w:autoSpaceDE w:val="0"/>
        <w:autoSpaceDN w:val="0"/>
        <w:adjustRightInd w:val="0"/>
        <w:ind w:left="2160" w:hanging="720"/>
      </w:pPr>
      <w:r>
        <w:t>Gain on sales</w:t>
      </w:r>
      <w:r w:rsidR="007574F2">
        <w:t xml:space="preserve"> – </w:t>
      </w:r>
    </w:p>
    <w:p w:rsidR="00513AD1" w:rsidRDefault="00513AD1" w:rsidP="007574F2">
      <w:pPr>
        <w:widowControl w:val="0"/>
        <w:autoSpaceDE w:val="0"/>
        <w:autoSpaceDN w:val="0"/>
        <w:adjustRightInd w:val="0"/>
        <w:ind w:left="2160" w:hanging="51"/>
      </w:pPr>
      <w:r>
        <w:t xml:space="preserve">Equipment </w:t>
      </w:r>
    </w:p>
    <w:p w:rsidR="00513AD1" w:rsidRDefault="00513AD1" w:rsidP="007574F2">
      <w:pPr>
        <w:widowControl w:val="0"/>
        <w:autoSpaceDE w:val="0"/>
        <w:autoSpaceDN w:val="0"/>
        <w:adjustRightInd w:val="0"/>
        <w:ind w:left="2160" w:hanging="51"/>
      </w:pPr>
      <w:r>
        <w:t xml:space="preserve">Marketable securities </w:t>
      </w:r>
    </w:p>
    <w:p w:rsidR="00513AD1" w:rsidRDefault="00513AD1" w:rsidP="00513AD1">
      <w:pPr>
        <w:widowControl w:val="0"/>
        <w:autoSpaceDE w:val="0"/>
        <w:autoSpaceDN w:val="0"/>
        <w:adjustRightInd w:val="0"/>
        <w:ind w:left="2160" w:hanging="720"/>
      </w:pPr>
      <w:r>
        <w:t xml:space="preserve">Insurance recoveries </w:t>
      </w:r>
    </w:p>
    <w:p w:rsidR="00513AD1" w:rsidRDefault="00513AD1" w:rsidP="00513AD1">
      <w:pPr>
        <w:widowControl w:val="0"/>
        <w:autoSpaceDE w:val="0"/>
        <w:autoSpaceDN w:val="0"/>
        <w:adjustRightInd w:val="0"/>
        <w:ind w:left="2160" w:hanging="720"/>
      </w:pPr>
      <w:r>
        <w:t xml:space="preserve">Dividends </w:t>
      </w:r>
    </w:p>
    <w:p w:rsidR="00513AD1" w:rsidRDefault="00513AD1" w:rsidP="00513AD1">
      <w:pPr>
        <w:widowControl w:val="0"/>
        <w:autoSpaceDE w:val="0"/>
        <w:autoSpaceDN w:val="0"/>
        <w:adjustRightInd w:val="0"/>
        <w:ind w:left="2160" w:hanging="720"/>
      </w:pPr>
      <w:r>
        <w:t xml:space="preserve">Equity in undistributed earnings of subsidiaries </w:t>
      </w:r>
    </w:p>
    <w:p w:rsidR="00513AD1" w:rsidRDefault="00513AD1" w:rsidP="00513AD1">
      <w:pPr>
        <w:widowControl w:val="0"/>
        <w:autoSpaceDE w:val="0"/>
        <w:autoSpaceDN w:val="0"/>
        <w:adjustRightInd w:val="0"/>
        <w:ind w:left="2160" w:hanging="720"/>
      </w:pPr>
      <w:r>
        <w:t xml:space="preserve">Refunds </w:t>
      </w:r>
    </w:p>
    <w:p w:rsidR="00513AD1" w:rsidRDefault="00513AD1" w:rsidP="00513AD1">
      <w:pPr>
        <w:widowControl w:val="0"/>
        <w:autoSpaceDE w:val="0"/>
        <w:autoSpaceDN w:val="0"/>
        <w:adjustRightInd w:val="0"/>
        <w:ind w:left="2160" w:hanging="720"/>
      </w:pPr>
    </w:p>
    <w:p w:rsidR="00513AD1" w:rsidRDefault="00513AD1" w:rsidP="00513AD1">
      <w:pPr>
        <w:widowControl w:val="0"/>
        <w:autoSpaceDE w:val="0"/>
        <w:autoSpaceDN w:val="0"/>
        <w:adjustRightInd w:val="0"/>
        <w:ind w:left="1440" w:hanging="720"/>
      </w:pPr>
      <w:r>
        <w:t>476</w:t>
      </w:r>
      <w:r>
        <w:tab/>
        <w:t xml:space="preserve">Other Expense </w:t>
      </w:r>
    </w:p>
    <w:p w:rsidR="00C83322" w:rsidRDefault="00C83322" w:rsidP="00513AD1">
      <w:pPr>
        <w:widowControl w:val="0"/>
        <w:autoSpaceDE w:val="0"/>
        <w:autoSpaceDN w:val="0"/>
        <w:adjustRightInd w:val="0"/>
        <w:ind w:left="1440" w:hanging="720"/>
      </w:pPr>
    </w:p>
    <w:p w:rsidR="00513AD1" w:rsidRDefault="00513AD1" w:rsidP="00C83322">
      <w:pPr>
        <w:widowControl w:val="0"/>
        <w:autoSpaceDE w:val="0"/>
        <w:autoSpaceDN w:val="0"/>
        <w:adjustRightInd w:val="0"/>
        <w:ind w:left="1440"/>
      </w:pPr>
      <w:r>
        <w:t xml:space="preserve">This account shall include those costs and expenses which by their nature are not identifiable as being directly related to the operation of racing meetings. </w:t>
      </w:r>
    </w:p>
    <w:p w:rsidR="00513AD1" w:rsidRDefault="00513AD1" w:rsidP="00513AD1">
      <w:pPr>
        <w:widowControl w:val="0"/>
        <w:autoSpaceDE w:val="0"/>
        <w:autoSpaceDN w:val="0"/>
        <w:adjustRightInd w:val="0"/>
        <w:ind w:left="1440" w:hanging="720"/>
      </w:pPr>
    </w:p>
    <w:p w:rsidR="00513AD1" w:rsidRDefault="00513AD1" w:rsidP="00513AD1">
      <w:pPr>
        <w:widowControl w:val="0"/>
        <w:autoSpaceDE w:val="0"/>
        <w:autoSpaceDN w:val="0"/>
        <w:adjustRightInd w:val="0"/>
        <w:ind w:left="2160" w:hanging="720"/>
      </w:pPr>
      <w:r>
        <w:t xml:space="preserve">Typical Items </w:t>
      </w:r>
    </w:p>
    <w:p w:rsidR="00C83322" w:rsidRDefault="00C83322" w:rsidP="00513AD1">
      <w:pPr>
        <w:widowControl w:val="0"/>
        <w:autoSpaceDE w:val="0"/>
        <w:autoSpaceDN w:val="0"/>
        <w:adjustRightInd w:val="0"/>
        <w:ind w:left="2160" w:hanging="720"/>
      </w:pPr>
    </w:p>
    <w:p w:rsidR="00513AD1" w:rsidRDefault="00513AD1" w:rsidP="00513AD1">
      <w:pPr>
        <w:widowControl w:val="0"/>
        <w:autoSpaceDE w:val="0"/>
        <w:autoSpaceDN w:val="0"/>
        <w:adjustRightInd w:val="0"/>
        <w:ind w:left="2160" w:hanging="720"/>
      </w:pPr>
      <w:r>
        <w:t>Interest charges</w:t>
      </w:r>
      <w:r w:rsidR="00C83322">
        <w:t xml:space="preserve"> – </w:t>
      </w:r>
    </w:p>
    <w:p w:rsidR="00513AD1" w:rsidRDefault="00513AD1" w:rsidP="00C83322">
      <w:pPr>
        <w:widowControl w:val="0"/>
        <w:autoSpaceDE w:val="0"/>
        <w:autoSpaceDN w:val="0"/>
        <w:adjustRightInd w:val="0"/>
        <w:ind w:left="2160" w:firstLine="6"/>
      </w:pPr>
      <w:r>
        <w:t xml:space="preserve">Parent company </w:t>
      </w:r>
    </w:p>
    <w:p w:rsidR="00513AD1" w:rsidRDefault="00513AD1" w:rsidP="00C83322">
      <w:pPr>
        <w:widowControl w:val="0"/>
        <w:autoSpaceDE w:val="0"/>
        <w:autoSpaceDN w:val="0"/>
        <w:adjustRightInd w:val="0"/>
        <w:ind w:left="2160" w:firstLine="6"/>
      </w:pPr>
      <w:r>
        <w:t xml:space="preserve">Affiliated companies </w:t>
      </w:r>
    </w:p>
    <w:p w:rsidR="00513AD1" w:rsidRDefault="00513AD1" w:rsidP="00513AD1">
      <w:pPr>
        <w:widowControl w:val="0"/>
        <w:autoSpaceDE w:val="0"/>
        <w:autoSpaceDN w:val="0"/>
        <w:adjustRightInd w:val="0"/>
        <w:ind w:left="2160" w:hanging="720"/>
      </w:pPr>
      <w:r>
        <w:t>Loss on sales</w:t>
      </w:r>
      <w:r w:rsidR="00C83322">
        <w:t xml:space="preserve"> – </w:t>
      </w:r>
    </w:p>
    <w:p w:rsidR="00513AD1" w:rsidRDefault="00513AD1" w:rsidP="00C83322">
      <w:pPr>
        <w:widowControl w:val="0"/>
        <w:autoSpaceDE w:val="0"/>
        <w:autoSpaceDN w:val="0"/>
        <w:adjustRightInd w:val="0"/>
        <w:ind w:left="2160"/>
      </w:pPr>
      <w:r>
        <w:t xml:space="preserve">Equipment </w:t>
      </w:r>
    </w:p>
    <w:p w:rsidR="00513AD1" w:rsidRDefault="00513AD1" w:rsidP="00C83322">
      <w:pPr>
        <w:widowControl w:val="0"/>
        <w:autoSpaceDE w:val="0"/>
        <w:autoSpaceDN w:val="0"/>
        <w:adjustRightInd w:val="0"/>
        <w:ind w:left="2160"/>
      </w:pPr>
      <w:r>
        <w:t xml:space="preserve">Marketable securities </w:t>
      </w:r>
    </w:p>
    <w:p w:rsidR="00513AD1" w:rsidRDefault="00513AD1" w:rsidP="00513AD1">
      <w:pPr>
        <w:widowControl w:val="0"/>
        <w:autoSpaceDE w:val="0"/>
        <w:autoSpaceDN w:val="0"/>
        <w:adjustRightInd w:val="0"/>
        <w:ind w:left="2160" w:hanging="720"/>
      </w:pPr>
      <w:r>
        <w:t xml:space="preserve">Trustees' fees and expenses </w:t>
      </w:r>
    </w:p>
    <w:p w:rsidR="00513AD1" w:rsidRDefault="00513AD1" w:rsidP="00513AD1">
      <w:pPr>
        <w:widowControl w:val="0"/>
        <w:autoSpaceDE w:val="0"/>
        <w:autoSpaceDN w:val="0"/>
        <w:adjustRightInd w:val="0"/>
        <w:ind w:left="2160" w:hanging="720"/>
      </w:pPr>
    </w:p>
    <w:p w:rsidR="00513AD1" w:rsidRDefault="00513AD1" w:rsidP="00513AD1">
      <w:pPr>
        <w:widowControl w:val="0"/>
        <w:autoSpaceDE w:val="0"/>
        <w:autoSpaceDN w:val="0"/>
        <w:adjustRightInd w:val="0"/>
        <w:ind w:left="1440" w:hanging="720"/>
      </w:pPr>
      <w:r>
        <w:t xml:space="preserve">480 </w:t>
      </w:r>
    </w:p>
    <w:p w:rsidR="00513AD1" w:rsidRDefault="00513AD1" w:rsidP="00513AD1">
      <w:pPr>
        <w:widowControl w:val="0"/>
        <w:autoSpaceDE w:val="0"/>
        <w:autoSpaceDN w:val="0"/>
        <w:adjustRightInd w:val="0"/>
        <w:ind w:left="1440" w:hanging="720"/>
      </w:pPr>
      <w:r>
        <w:t xml:space="preserve">and </w:t>
      </w:r>
    </w:p>
    <w:p w:rsidR="00513AD1" w:rsidRDefault="00513AD1" w:rsidP="00513AD1">
      <w:pPr>
        <w:widowControl w:val="0"/>
        <w:autoSpaceDE w:val="0"/>
        <w:autoSpaceDN w:val="0"/>
        <w:adjustRightInd w:val="0"/>
        <w:ind w:left="1440" w:hanging="720"/>
      </w:pPr>
      <w:r>
        <w:t>481</w:t>
      </w:r>
      <w:r>
        <w:tab/>
        <w:t xml:space="preserve">Federal and State Income Taxes </w:t>
      </w:r>
    </w:p>
    <w:p w:rsidR="00C83322" w:rsidRDefault="00C83322" w:rsidP="00513AD1">
      <w:pPr>
        <w:widowControl w:val="0"/>
        <w:autoSpaceDE w:val="0"/>
        <w:autoSpaceDN w:val="0"/>
        <w:adjustRightInd w:val="0"/>
        <w:ind w:left="1440" w:hanging="720"/>
      </w:pPr>
    </w:p>
    <w:p w:rsidR="00513AD1" w:rsidRDefault="00513AD1" w:rsidP="00C83322">
      <w:pPr>
        <w:widowControl w:val="0"/>
        <w:autoSpaceDE w:val="0"/>
        <w:autoSpaceDN w:val="0"/>
        <w:adjustRightInd w:val="0"/>
        <w:ind w:left="1440"/>
      </w:pPr>
      <w:r>
        <w:t xml:space="preserve">Accounts shall be maintained for the operating areas listed below to reflect the amount of Federal or state income taxes necessary to meet the actual liability for such taxes incurred as a result of operations in these specific areas for the period covered by the income statement. Such taxes should be computed on a basis from which the income and deductions originated. </w:t>
      </w:r>
    </w:p>
    <w:p w:rsidR="00513AD1" w:rsidRDefault="00513AD1" w:rsidP="00513AD1">
      <w:pPr>
        <w:widowControl w:val="0"/>
        <w:autoSpaceDE w:val="0"/>
        <w:autoSpaceDN w:val="0"/>
        <w:adjustRightInd w:val="0"/>
        <w:ind w:left="1440" w:hanging="720"/>
      </w:pPr>
    </w:p>
    <w:tbl>
      <w:tblPr>
        <w:tblW w:w="0" w:type="auto"/>
        <w:tblInd w:w="1590" w:type="dxa"/>
        <w:tblLook w:val="0000" w:firstRow="0" w:lastRow="0" w:firstColumn="0" w:lastColumn="0" w:noHBand="0" w:noVBand="0"/>
      </w:tblPr>
      <w:tblGrid>
        <w:gridCol w:w="1368"/>
        <w:gridCol w:w="6384"/>
      </w:tblGrid>
      <w:tr w:rsidR="00C83322">
        <w:tblPrEx>
          <w:tblCellMar>
            <w:top w:w="0" w:type="dxa"/>
            <w:bottom w:w="0" w:type="dxa"/>
          </w:tblCellMar>
        </w:tblPrEx>
        <w:tc>
          <w:tcPr>
            <w:tcW w:w="1368" w:type="dxa"/>
            <w:vAlign w:val="bottom"/>
          </w:tcPr>
          <w:p w:rsidR="00C83322" w:rsidRDefault="00C83322" w:rsidP="00C83322">
            <w:pPr>
              <w:widowControl w:val="0"/>
              <w:autoSpaceDE w:val="0"/>
              <w:autoSpaceDN w:val="0"/>
              <w:adjustRightInd w:val="0"/>
            </w:pPr>
            <w:r>
              <w:t>Account</w:t>
            </w:r>
          </w:p>
        </w:tc>
        <w:tc>
          <w:tcPr>
            <w:tcW w:w="6384" w:type="dxa"/>
            <w:vAlign w:val="bottom"/>
          </w:tcPr>
          <w:p w:rsidR="00C83322" w:rsidRDefault="00C83322" w:rsidP="00C83322">
            <w:pPr>
              <w:widowControl w:val="0"/>
              <w:autoSpaceDE w:val="0"/>
              <w:autoSpaceDN w:val="0"/>
              <w:adjustRightInd w:val="0"/>
            </w:pPr>
          </w:p>
        </w:tc>
      </w:tr>
      <w:tr w:rsidR="00C83322">
        <w:tblPrEx>
          <w:tblCellMar>
            <w:top w:w="0" w:type="dxa"/>
            <w:bottom w:w="0" w:type="dxa"/>
          </w:tblCellMar>
        </w:tblPrEx>
        <w:trPr>
          <w:trHeight w:val="243"/>
        </w:trPr>
        <w:tc>
          <w:tcPr>
            <w:tcW w:w="1368" w:type="dxa"/>
          </w:tcPr>
          <w:p w:rsidR="00C83322" w:rsidRDefault="00C83322" w:rsidP="00C83322">
            <w:pPr>
              <w:widowControl w:val="0"/>
              <w:autoSpaceDE w:val="0"/>
              <w:autoSpaceDN w:val="0"/>
              <w:adjustRightInd w:val="0"/>
            </w:pPr>
          </w:p>
        </w:tc>
        <w:tc>
          <w:tcPr>
            <w:tcW w:w="6384" w:type="dxa"/>
          </w:tcPr>
          <w:p w:rsidR="00C83322" w:rsidRDefault="00C83322" w:rsidP="00C83322">
            <w:pPr>
              <w:widowControl w:val="0"/>
              <w:autoSpaceDE w:val="0"/>
              <w:autoSpaceDN w:val="0"/>
              <w:adjustRightInd w:val="0"/>
            </w:pPr>
          </w:p>
        </w:tc>
      </w:tr>
      <w:tr w:rsidR="00C83322">
        <w:tblPrEx>
          <w:tblCellMar>
            <w:top w:w="0" w:type="dxa"/>
            <w:bottom w:w="0" w:type="dxa"/>
          </w:tblCellMar>
        </w:tblPrEx>
        <w:trPr>
          <w:trHeight w:val="405"/>
        </w:trPr>
        <w:tc>
          <w:tcPr>
            <w:tcW w:w="1368" w:type="dxa"/>
          </w:tcPr>
          <w:p w:rsidR="00C83322" w:rsidRDefault="00C83322" w:rsidP="00C83322">
            <w:pPr>
              <w:widowControl w:val="0"/>
              <w:autoSpaceDE w:val="0"/>
              <w:autoSpaceDN w:val="0"/>
              <w:adjustRightInd w:val="0"/>
            </w:pPr>
            <w:r>
              <w:t>#480.1</w:t>
            </w:r>
          </w:p>
        </w:tc>
        <w:tc>
          <w:tcPr>
            <w:tcW w:w="6384" w:type="dxa"/>
          </w:tcPr>
          <w:p w:rsidR="00C83322" w:rsidRDefault="00C83322" w:rsidP="00C83322">
            <w:pPr>
              <w:widowControl w:val="0"/>
              <w:autoSpaceDE w:val="0"/>
              <w:autoSpaceDN w:val="0"/>
              <w:adjustRightInd w:val="0"/>
            </w:pPr>
            <w:r>
              <w:t>Federal Income Taxes – Racing</w:t>
            </w:r>
          </w:p>
        </w:tc>
      </w:tr>
      <w:tr w:rsidR="00C83322">
        <w:tblPrEx>
          <w:tblCellMar>
            <w:top w:w="0" w:type="dxa"/>
            <w:bottom w:w="0" w:type="dxa"/>
          </w:tblCellMar>
        </w:tblPrEx>
        <w:trPr>
          <w:trHeight w:val="403"/>
        </w:trPr>
        <w:tc>
          <w:tcPr>
            <w:tcW w:w="1368" w:type="dxa"/>
          </w:tcPr>
          <w:p w:rsidR="00C83322" w:rsidRDefault="00C83322" w:rsidP="00C83322">
            <w:pPr>
              <w:widowControl w:val="0"/>
              <w:autoSpaceDE w:val="0"/>
              <w:autoSpaceDN w:val="0"/>
              <w:adjustRightInd w:val="0"/>
            </w:pPr>
            <w:r>
              <w:t>#480.2</w:t>
            </w:r>
          </w:p>
        </w:tc>
        <w:tc>
          <w:tcPr>
            <w:tcW w:w="6384" w:type="dxa"/>
          </w:tcPr>
          <w:p w:rsidR="00C83322" w:rsidRDefault="00C83322" w:rsidP="00C83322">
            <w:pPr>
              <w:widowControl w:val="0"/>
              <w:autoSpaceDE w:val="0"/>
              <w:autoSpaceDN w:val="0"/>
              <w:adjustRightInd w:val="0"/>
              <w:ind w:left="291" w:hanging="291"/>
            </w:pPr>
            <w:r>
              <w:t>Federal Income Taxes – Concessions</w:t>
            </w:r>
          </w:p>
        </w:tc>
      </w:tr>
      <w:tr w:rsidR="00C83322">
        <w:tblPrEx>
          <w:tblCellMar>
            <w:top w:w="0" w:type="dxa"/>
            <w:bottom w:w="0" w:type="dxa"/>
          </w:tblCellMar>
        </w:tblPrEx>
        <w:trPr>
          <w:trHeight w:val="403"/>
        </w:trPr>
        <w:tc>
          <w:tcPr>
            <w:tcW w:w="1368" w:type="dxa"/>
          </w:tcPr>
          <w:p w:rsidR="00C83322" w:rsidRDefault="00C83322" w:rsidP="00C83322">
            <w:pPr>
              <w:widowControl w:val="0"/>
              <w:autoSpaceDE w:val="0"/>
              <w:autoSpaceDN w:val="0"/>
              <w:adjustRightInd w:val="0"/>
            </w:pPr>
            <w:r>
              <w:t>#480.3</w:t>
            </w:r>
          </w:p>
        </w:tc>
        <w:tc>
          <w:tcPr>
            <w:tcW w:w="6384" w:type="dxa"/>
          </w:tcPr>
          <w:p w:rsidR="00C83322" w:rsidRDefault="00C83322" w:rsidP="00C83322">
            <w:pPr>
              <w:widowControl w:val="0"/>
              <w:autoSpaceDE w:val="0"/>
              <w:autoSpaceDN w:val="0"/>
              <w:adjustRightInd w:val="0"/>
              <w:ind w:left="291" w:hanging="291"/>
            </w:pPr>
            <w:r>
              <w:t>Federal Income Taxes – Programs</w:t>
            </w:r>
          </w:p>
        </w:tc>
      </w:tr>
      <w:tr w:rsidR="00C83322">
        <w:tblPrEx>
          <w:tblCellMar>
            <w:top w:w="0" w:type="dxa"/>
            <w:bottom w:w="0" w:type="dxa"/>
          </w:tblCellMar>
        </w:tblPrEx>
        <w:trPr>
          <w:trHeight w:val="403"/>
        </w:trPr>
        <w:tc>
          <w:tcPr>
            <w:tcW w:w="1368" w:type="dxa"/>
          </w:tcPr>
          <w:p w:rsidR="00C83322" w:rsidRDefault="00C83322" w:rsidP="00C83322">
            <w:pPr>
              <w:widowControl w:val="0"/>
              <w:autoSpaceDE w:val="0"/>
              <w:autoSpaceDN w:val="0"/>
              <w:adjustRightInd w:val="0"/>
            </w:pPr>
            <w:r>
              <w:t>#480.4</w:t>
            </w:r>
          </w:p>
        </w:tc>
        <w:tc>
          <w:tcPr>
            <w:tcW w:w="6384" w:type="dxa"/>
          </w:tcPr>
          <w:p w:rsidR="00C83322" w:rsidRDefault="00C83322" w:rsidP="00C83322">
            <w:pPr>
              <w:widowControl w:val="0"/>
              <w:autoSpaceDE w:val="0"/>
              <w:autoSpaceDN w:val="0"/>
              <w:adjustRightInd w:val="0"/>
              <w:ind w:left="291" w:hanging="291"/>
            </w:pPr>
            <w:r>
              <w:t>Federal Income Taxes – Newspapers and Publications</w:t>
            </w:r>
          </w:p>
        </w:tc>
      </w:tr>
      <w:tr w:rsidR="00C83322">
        <w:tblPrEx>
          <w:tblCellMar>
            <w:top w:w="0" w:type="dxa"/>
            <w:bottom w:w="0" w:type="dxa"/>
          </w:tblCellMar>
        </w:tblPrEx>
        <w:trPr>
          <w:trHeight w:val="403"/>
        </w:trPr>
        <w:tc>
          <w:tcPr>
            <w:tcW w:w="1368" w:type="dxa"/>
          </w:tcPr>
          <w:p w:rsidR="00C83322" w:rsidRDefault="00C83322" w:rsidP="00C83322">
            <w:pPr>
              <w:widowControl w:val="0"/>
              <w:autoSpaceDE w:val="0"/>
              <w:autoSpaceDN w:val="0"/>
              <w:adjustRightInd w:val="0"/>
            </w:pPr>
            <w:r>
              <w:t>#480.5</w:t>
            </w:r>
          </w:p>
        </w:tc>
        <w:tc>
          <w:tcPr>
            <w:tcW w:w="6384" w:type="dxa"/>
          </w:tcPr>
          <w:p w:rsidR="00C83322" w:rsidRDefault="00C83322" w:rsidP="00C83322">
            <w:pPr>
              <w:widowControl w:val="0"/>
              <w:autoSpaceDE w:val="0"/>
              <w:autoSpaceDN w:val="0"/>
              <w:adjustRightInd w:val="0"/>
              <w:ind w:left="291" w:hanging="291"/>
            </w:pPr>
            <w:r>
              <w:t>Federal Income Taxes – Parking</w:t>
            </w:r>
          </w:p>
        </w:tc>
      </w:tr>
      <w:tr w:rsidR="00C83322">
        <w:tblPrEx>
          <w:tblCellMar>
            <w:top w:w="0" w:type="dxa"/>
            <w:bottom w:w="0" w:type="dxa"/>
          </w:tblCellMar>
        </w:tblPrEx>
        <w:trPr>
          <w:trHeight w:val="403"/>
        </w:trPr>
        <w:tc>
          <w:tcPr>
            <w:tcW w:w="1368" w:type="dxa"/>
          </w:tcPr>
          <w:p w:rsidR="00C83322" w:rsidRDefault="00C83322" w:rsidP="00C83322">
            <w:pPr>
              <w:widowControl w:val="0"/>
              <w:autoSpaceDE w:val="0"/>
              <w:autoSpaceDN w:val="0"/>
              <w:adjustRightInd w:val="0"/>
            </w:pPr>
            <w:r>
              <w:t>#481.1</w:t>
            </w:r>
          </w:p>
        </w:tc>
        <w:tc>
          <w:tcPr>
            <w:tcW w:w="6384" w:type="dxa"/>
          </w:tcPr>
          <w:p w:rsidR="00C83322" w:rsidRDefault="00C83322" w:rsidP="00C83322">
            <w:pPr>
              <w:widowControl w:val="0"/>
              <w:autoSpaceDE w:val="0"/>
              <w:autoSpaceDN w:val="0"/>
              <w:adjustRightInd w:val="0"/>
              <w:ind w:left="291" w:hanging="291"/>
            </w:pPr>
            <w:r>
              <w:t>State Income Taxes – Racing</w:t>
            </w:r>
          </w:p>
        </w:tc>
      </w:tr>
      <w:tr w:rsidR="00C83322">
        <w:tblPrEx>
          <w:tblCellMar>
            <w:top w:w="0" w:type="dxa"/>
            <w:bottom w:w="0" w:type="dxa"/>
          </w:tblCellMar>
        </w:tblPrEx>
        <w:trPr>
          <w:trHeight w:val="403"/>
        </w:trPr>
        <w:tc>
          <w:tcPr>
            <w:tcW w:w="1368" w:type="dxa"/>
          </w:tcPr>
          <w:p w:rsidR="00C83322" w:rsidRDefault="00C83322" w:rsidP="00C83322">
            <w:pPr>
              <w:widowControl w:val="0"/>
              <w:autoSpaceDE w:val="0"/>
              <w:autoSpaceDN w:val="0"/>
              <w:adjustRightInd w:val="0"/>
            </w:pPr>
            <w:r>
              <w:t>#481.2</w:t>
            </w:r>
          </w:p>
        </w:tc>
        <w:tc>
          <w:tcPr>
            <w:tcW w:w="6384" w:type="dxa"/>
          </w:tcPr>
          <w:p w:rsidR="00C83322" w:rsidRDefault="00C83322" w:rsidP="00C83322">
            <w:pPr>
              <w:widowControl w:val="0"/>
              <w:autoSpaceDE w:val="0"/>
              <w:autoSpaceDN w:val="0"/>
              <w:adjustRightInd w:val="0"/>
              <w:ind w:left="291" w:hanging="291"/>
            </w:pPr>
            <w:r>
              <w:t>State Income Taxes – Concessions</w:t>
            </w:r>
          </w:p>
        </w:tc>
      </w:tr>
      <w:tr w:rsidR="00C83322">
        <w:tblPrEx>
          <w:tblCellMar>
            <w:top w:w="0" w:type="dxa"/>
            <w:bottom w:w="0" w:type="dxa"/>
          </w:tblCellMar>
        </w:tblPrEx>
        <w:trPr>
          <w:trHeight w:val="403"/>
        </w:trPr>
        <w:tc>
          <w:tcPr>
            <w:tcW w:w="1368" w:type="dxa"/>
          </w:tcPr>
          <w:p w:rsidR="00C83322" w:rsidRDefault="00C83322" w:rsidP="00C83322">
            <w:pPr>
              <w:widowControl w:val="0"/>
              <w:autoSpaceDE w:val="0"/>
              <w:autoSpaceDN w:val="0"/>
              <w:adjustRightInd w:val="0"/>
            </w:pPr>
            <w:r>
              <w:t>#481.3</w:t>
            </w:r>
          </w:p>
        </w:tc>
        <w:tc>
          <w:tcPr>
            <w:tcW w:w="6384" w:type="dxa"/>
          </w:tcPr>
          <w:p w:rsidR="00C83322" w:rsidRDefault="00C83322" w:rsidP="00C83322">
            <w:pPr>
              <w:widowControl w:val="0"/>
              <w:autoSpaceDE w:val="0"/>
              <w:autoSpaceDN w:val="0"/>
              <w:adjustRightInd w:val="0"/>
              <w:ind w:left="291" w:hanging="291"/>
            </w:pPr>
            <w:r>
              <w:t>State Income Taxes – Programs</w:t>
            </w:r>
          </w:p>
        </w:tc>
      </w:tr>
      <w:tr w:rsidR="00C83322">
        <w:tblPrEx>
          <w:tblCellMar>
            <w:top w:w="0" w:type="dxa"/>
            <w:bottom w:w="0" w:type="dxa"/>
          </w:tblCellMar>
        </w:tblPrEx>
        <w:trPr>
          <w:trHeight w:val="403"/>
        </w:trPr>
        <w:tc>
          <w:tcPr>
            <w:tcW w:w="1368" w:type="dxa"/>
          </w:tcPr>
          <w:p w:rsidR="00C83322" w:rsidRDefault="00C83322" w:rsidP="00C83322">
            <w:pPr>
              <w:widowControl w:val="0"/>
              <w:autoSpaceDE w:val="0"/>
              <w:autoSpaceDN w:val="0"/>
              <w:adjustRightInd w:val="0"/>
            </w:pPr>
            <w:r>
              <w:t>#481.4</w:t>
            </w:r>
          </w:p>
        </w:tc>
        <w:tc>
          <w:tcPr>
            <w:tcW w:w="6384" w:type="dxa"/>
          </w:tcPr>
          <w:p w:rsidR="00C83322" w:rsidRDefault="00C83322" w:rsidP="00C83322">
            <w:pPr>
              <w:widowControl w:val="0"/>
              <w:autoSpaceDE w:val="0"/>
              <w:autoSpaceDN w:val="0"/>
              <w:adjustRightInd w:val="0"/>
              <w:ind w:left="291" w:hanging="291"/>
            </w:pPr>
            <w:r>
              <w:t>State Income Taxes – Newspapers and Publications</w:t>
            </w:r>
          </w:p>
        </w:tc>
      </w:tr>
      <w:tr w:rsidR="00C83322">
        <w:tblPrEx>
          <w:tblCellMar>
            <w:top w:w="0" w:type="dxa"/>
            <w:bottom w:w="0" w:type="dxa"/>
          </w:tblCellMar>
        </w:tblPrEx>
        <w:trPr>
          <w:trHeight w:val="403"/>
        </w:trPr>
        <w:tc>
          <w:tcPr>
            <w:tcW w:w="1368" w:type="dxa"/>
          </w:tcPr>
          <w:p w:rsidR="00C83322" w:rsidRDefault="00C83322" w:rsidP="00C83322">
            <w:pPr>
              <w:widowControl w:val="0"/>
              <w:autoSpaceDE w:val="0"/>
              <w:autoSpaceDN w:val="0"/>
              <w:adjustRightInd w:val="0"/>
            </w:pPr>
            <w:r>
              <w:t>#481.5</w:t>
            </w:r>
          </w:p>
        </w:tc>
        <w:tc>
          <w:tcPr>
            <w:tcW w:w="6384" w:type="dxa"/>
          </w:tcPr>
          <w:p w:rsidR="00C83322" w:rsidRDefault="00C83322" w:rsidP="00C83322">
            <w:pPr>
              <w:widowControl w:val="0"/>
              <w:autoSpaceDE w:val="0"/>
              <w:autoSpaceDN w:val="0"/>
              <w:adjustRightInd w:val="0"/>
              <w:ind w:left="291" w:hanging="291"/>
            </w:pPr>
            <w:r>
              <w:t>State Income Taxes – Parking</w:t>
            </w:r>
          </w:p>
        </w:tc>
      </w:tr>
    </w:tbl>
    <w:p w:rsidR="00513AD1" w:rsidRDefault="00513AD1" w:rsidP="00513AD1">
      <w:pPr>
        <w:widowControl w:val="0"/>
        <w:autoSpaceDE w:val="0"/>
        <w:autoSpaceDN w:val="0"/>
        <w:adjustRightInd w:val="0"/>
        <w:ind w:left="1440" w:hanging="720"/>
      </w:pPr>
    </w:p>
    <w:p w:rsidR="00513AD1" w:rsidRDefault="00513AD1" w:rsidP="00513AD1">
      <w:pPr>
        <w:widowControl w:val="0"/>
        <w:autoSpaceDE w:val="0"/>
        <w:autoSpaceDN w:val="0"/>
        <w:adjustRightInd w:val="0"/>
        <w:ind w:left="1440" w:hanging="720"/>
      </w:pPr>
      <w:r>
        <w:t>482</w:t>
      </w:r>
      <w:r>
        <w:tab/>
        <w:t xml:space="preserve">Provision for Deferred Income Taxes </w:t>
      </w:r>
    </w:p>
    <w:p w:rsidR="00C83322" w:rsidRDefault="00C83322" w:rsidP="00513AD1">
      <w:pPr>
        <w:widowControl w:val="0"/>
        <w:autoSpaceDE w:val="0"/>
        <w:autoSpaceDN w:val="0"/>
        <w:adjustRightInd w:val="0"/>
        <w:ind w:left="1440" w:hanging="720"/>
      </w:pPr>
    </w:p>
    <w:p w:rsidR="00513AD1" w:rsidRDefault="00513AD1" w:rsidP="00C83322">
      <w:pPr>
        <w:widowControl w:val="0"/>
        <w:autoSpaceDE w:val="0"/>
        <w:autoSpaceDN w:val="0"/>
        <w:adjustRightInd w:val="0"/>
        <w:ind w:left="1440"/>
      </w:pPr>
      <w:r>
        <w:t xml:space="preserve">Accounts shall be maintained for the operating areas listed below to reflect an amount equal to that by which income taxes payable on book income for the current year are decreased because of the current deduction for income tax purposes of accelerated depreciation, amortization and other timing differences. Reference should be made to the instructions for Account #240 in 11 Ill. Adm. Code Section 412.50 </w:t>
      </w:r>
    </w:p>
    <w:p w:rsidR="00513AD1" w:rsidRDefault="00513AD1" w:rsidP="00513AD1">
      <w:pPr>
        <w:widowControl w:val="0"/>
        <w:autoSpaceDE w:val="0"/>
        <w:autoSpaceDN w:val="0"/>
        <w:adjustRightInd w:val="0"/>
        <w:ind w:left="1440" w:hanging="720"/>
      </w:pPr>
    </w:p>
    <w:tbl>
      <w:tblPr>
        <w:tblW w:w="0" w:type="auto"/>
        <w:tblInd w:w="1590" w:type="dxa"/>
        <w:tblLook w:val="0000" w:firstRow="0" w:lastRow="0" w:firstColumn="0" w:lastColumn="0" w:noHBand="0" w:noVBand="0"/>
      </w:tblPr>
      <w:tblGrid>
        <w:gridCol w:w="1368"/>
        <w:gridCol w:w="6384"/>
      </w:tblGrid>
      <w:tr w:rsidR="00C83322">
        <w:tblPrEx>
          <w:tblCellMar>
            <w:top w:w="0" w:type="dxa"/>
            <w:bottom w:w="0" w:type="dxa"/>
          </w:tblCellMar>
        </w:tblPrEx>
        <w:tc>
          <w:tcPr>
            <w:tcW w:w="1368" w:type="dxa"/>
            <w:vAlign w:val="bottom"/>
          </w:tcPr>
          <w:p w:rsidR="00C83322" w:rsidRDefault="00C83322" w:rsidP="00C83322">
            <w:pPr>
              <w:widowControl w:val="0"/>
              <w:autoSpaceDE w:val="0"/>
              <w:autoSpaceDN w:val="0"/>
              <w:adjustRightInd w:val="0"/>
            </w:pPr>
            <w:r>
              <w:t>Account</w:t>
            </w:r>
          </w:p>
        </w:tc>
        <w:tc>
          <w:tcPr>
            <w:tcW w:w="6384" w:type="dxa"/>
            <w:vAlign w:val="bottom"/>
          </w:tcPr>
          <w:p w:rsidR="00C83322" w:rsidRDefault="00C83322" w:rsidP="00C83322">
            <w:pPr>
              <w:widowControl w:val="0"/>
              <w:autoSpaceDE w:val="0"/>
              <w:autoSpaceDN w:val="0"/>
              <w:adjustRightInd w:val="0"/>
            </w:pPr>
          </w:p>
        </w:tc>
      </w:tr>
      <w:tr w:rsidR="00C83322">
        <w:tblPrEx>
          <w:tblCellMar>
            <w:top w:w="0" w:type="dxa"/>
            <w:bottom w:w="0" w:type="dxa"/>
          </w:tblCellMar>
        </w:tblPrEx>
        <w:trPr>
          <w:trHeight w:val="243"/>
        </w:trPr>
        <w:tc>
          <w:tcPr>
            <w:tcW w:w="1368" w:type="dxa"/>
          </w:tcPr>
          <w:p w:rsidR="00C83322" w:rsidRDefault="00C83322" w:rsidP="00C83322">
            <w:pPr>
              <w:widowControl w:val="0"/>
              <w:autoSpaceDE w:val="0"/>
              <w:autoSpaceDN w:val="0"/>
              <w:adjustRightInd w:val="0"/>
            </w:pPr>
          </w:p>
        </w:tc>
        <w:tc>
          <w:tcPr>
            <w:tcW w:w="6384" w:type="dxa"/>
          </w:tcPr>
          <w:p w:rsidR="00C83322" w:rsidRDefault="00C83322" w:rsidP="00C83322">
            <w:pPr>
              <w:widowControl w:val="0"/>
              <w:autoSpaceDE w:val="0"/>
              <w:autoSpaceDN w:val="0"/>
              <w:adjustRightInd w:val="0"/>
            </w:pPr>
          </w:p>
        </w:tc>
      </w:tr>
      <w:tr w:rsidR="00C83322">
        <w:tblPrEx>
          <w:tblCellMar>
            <w:top w:w="0" w:type="dxa"/>
            <w:bottom w:w="0" w:type="dxa"/>
          </w:tblCellMar>
        </w:tblPrEx>
        <w:trPr>
          <w:trHeight w:val="405"/>
        </w:trPr>
        <w:tc>
          <w:tcPr>
            <w:tcW w:w="1368" w:type="dxa"/>
          </w:tcPr>
          <w:p w:rsidR="00C83322" w:rsidRDefault="00C83322" w:rsidP="00C83322">
            <w:pPr>
              <w:widowControl w:val="0"/>
              <w:autoSpaceDE w:val="0"/>
              <w:autoSpaceDN w:val="0"/>
              <w:adjustRightInd w:val="0"/>
            </w:pPr>
            <w:r>
              <w:t>#482.1</w:t>
            </w:r>
          </w:p>
        </w:tc>
        <w:tc>
          <w:tcPr>
            <w:tcW w:w="6384" w:type="dxa"/>
          </w:tcPr>
          <w:p w:rsidR="00C83322" w:rsidRDefault="00C83322" w:rsidP="00C83322">
            <w:pPr>
              <w:widowControl w:val="0"/>
              <w:autoSpaceDE w:val="0"/>
              <w:autoSpaceDN w:val="0"/>
              <w:adjustRightInd w:val="0"/>
              <w:ind w:left="291" w:hanging="291"/>
            </w:pPr>
            <w:r>
              <w:t>Provisions for Deferred Federal and State Income Taxes – Racing</w:t>
            </w:r>
          </w:p>
        </w:tc>
      </w:tr>
      <w:tr w:rsidR="00C83322">
        <w:tblPrEx>
          <w:tblCellMar>
            <w:top w:w="0" w:type="dxa"/>
            <w:bottom w:w="0" w:type="dxa"/>
          </w:tblCellMar>
        </w:tblPrEx>
        <w:trPr>
          <w:trHeight w:val="403"/>
        </w:trPr>
        <w:tc>
          <w:tcPr>
            <w:tcW w:w="1368" w:type="dxa"/>
          </w:tcPr>
          <w:p w:rsidR="00C83322" w:rsidRDefault="00C83322" w:rsidP="00C83322">
            <w:pPr>
              <w:widowControl w:val="0"/>
              <w:autoSpaceDE w:val="0"/>
              <w:autoSpaceDN w:val="0"/>
              <w:adjustRightInd w:val="0"/>
            </w:pPr>
            <w:r>
              <w:t>#482.2</w:t>
            </w:r>
          </w:p>
        </w:tc>
        <w:tc>
          <w:tcPr>
            <w:tcW w:w="6384" w:type="dxa"/>
          </w:tcPr>
          <w:p w:rsidR="00C83322" w:rsidRDefault="00C83322" w:rsidP="00C83322">
            <w:pPr>
              <w:widowControl w:val="0"/>
              <w:autoSpaceDE w:val="0"/>
              <w:autoSpaceDN w:val="0"/>
              <w:adjustRightInd w:val="0"/>
              <w:ind w:left="291" w:hanging="291"/>
            </w:pPr>
            <w:r>
              <w:t>Provisions for Deferred Federal and State Income Taxes – Concessions</w:t>
            </w:r>
          </w:p>
        </w:tc>
      </w:tr>
      <w:tr w:rsidR="00C83322">
        <w:tblPrEx>
          <w:tblCellMar>
            <w:top w:w="0" w:type="dxa"/>
            <w:bottom w:w="0" w:type="dxa"/>
          </w:tblCellMar>
        </w:tblPrEx>
        <w:trPr>
          <w:trHeight w:val="403"/>
        </w:trPr>
        <w:tc>
          <w:tcPr>
            <w:tcW w:w="1368" w:type="dxa"/>
          </w:tcPr>
          <w:p w:rsidR="00C83322" w:rsidRDefault="00C83322" w:rsidP="00C83322">
            <w:pPr>
              <w:widowControl w:val="0"/>
              <w:autoSpaceDE w:val="0"/>
              <w:autoSpaceDN w:val="0"/>
              <w:adjustRightInd w:val="0"/>
            </w:pPr>
            <w:r>
              <w:t>#482.3</w:t>
            </w:r>
          </w:p>
        </w:tc>
        <w:tc>
          <w:tcPr>
            <w:tcW w:w="6384" w:type="dxa"/>
          </w:tcPr>
          <w:p w:rsidR="00C83322" w:rsidRDefault="00C83322" w:rsidP="00C83322">
            <w:pPr>
              <w:widowControl w:val="0"/>
              <w:autoSpaceDE w:val="0"/>
              <w:autoSpaceDN w:val="0"/>
              <w:adjustRightInd w:val="0"/>
              <w:ind w:left="291" w:hanging="291"/>
            </w:pPr>
            <w:r>
              <w:t>Provisions for Deferred Federal and State Income Taxes – Programs</w:t>
            </w:r>
          </w:p>
        </w:tc>
      </w:tr>
      <w:tr w:rsidR="00C83322">
        <w:tblPrEx>
          <w:tblCellMar>
            <w:top w:w="0" w:type="dxa"/>
            <w:bottom w:w="0" w:type="dxa"/>
          </w:tblCellMar>
        </w:tblPrEx>
        <w:trPr>
          <w:trHeight w:val="403"/>
        </w:trPr>
        <w:tc>
          <w:tcPr>
            <w:tcW w:w="1368" w:type="dxa"/>
          </w:tcPr>
          <w:p w:rsidR="00C83322" w:rsidRDefault="00C83322" w:rsidP="00C83322">
            <w:pPr>
              <w:widowControl w:val="0"/>
              <w:autoSpaceDE w:val="0"/>
              <w:autoSpaceDN w:val="0"/>
              <w:adjustRightInd w:val="0"/>
            </w:pPr>
            <w:r>
              <w:t>#482.4</w:t>
            </w:r>
          </w:p>
        </w:tc>
        <w:tc>
          <w:tcPr>
            <w:tcW w:w="6384" w:type="dxa"/>
          </w:tcPr>
          <w:p w:rsidR="00C83322" w:rsidRDefault="00C83322" w:rsidP="00C83322">
            <w:pPr>
              <w:widowControl w:val="0"/>
              <w:autoSpaceDE w:val="0"/>
              <w:autoSpaceDN w:val="0"/>
              <w:adjustRightInd w:val="0"/>
              <w:ind w:left="291" w:hanging="291"/>
            </w:pPr>
            <w:r>
              <w:t>Provisions for Deferred Federal and State Income Taxes – Newspaper and Publications</w:t>
            </w:r>
          </w:p>
        </w:tc>
      </w:tr>
      <w:tr w:rsidR="00C83322">
        <w:tblPrEx>
          <w:tblCellMar>
            <w:top w:w="0" w:type="dxa"/>
            <w:bottom w:w="0" w:type="dxa"/>
          </w:tblCellMar>
        </w:tblPrEx>
        <w:trPr>
          <w:trHeight w:val="403"/>
        </w:trPr>
        <w:tc>
          <w:tcPr>
            <w:tcW w:w="1368" w:type="dxa"/>
          </w:tcPr>
          <w:p w:rsidR="00C83322" w:rsidRDefault="00C83322" w:rsidP="00C83322">
            <w:pPr>
              <w:widowControl w:val="0"/>
              <w:autoSpaceDE w:val="0"/>
              <w:autoSpaceDN w:val="0"/>
              <w:adjustRightInd w:val="0"/>
            </w:pPr>
            <w:r>
              <w:t>#482.5</w:t>
            </w:r>
          </w:p>
        </w:tc>
        <w:tc>
          <w:tcPr>
            <w:tcW w:w="6384" w:type="dxa"/>
          </w:tcPr>
          <w:p w:rsidR="00C83322" w:rsidRDefault="00C83322" w:rsidP="00C83322">
            <w:pPr>
              <w:widowControl w:val="0"/>
              <w:autoSpaceDE w:val="0"/>
              <w:autoSpaceDN w:val="0"/>
              <w:adjustRightInd w:val="0"/>
              <w:ind w:left="291" w:hanging="291"/>
            </w:pPr>
            <w:r>
              <w:t>Provisions for Deferred Federal and State Income Taxes –Parking</w:t>
            </w:r>
          </w:p>
        </w:tc>
      </w:tr>
    </w:tbl>
    <w:p w:rsidR="00513AD1" w:rsidRDefault="00513AD1" w:rsidP="00513AD1">
      <w:pPr>
        <w:widowControl w:val="0"/>
        <w:autoSpaceDE w:val="0"/>
        <w:autoSpaceDN w:val="0"/>
        <w:adjustRightInd w:val="0"/>
        <w:ind w:left="1440" w:hanging="720"/>
      </w:pPr>
    </w:p>
    <w:p w:rsidR="00C83322" w:rsidRDefault="00513AD1" w:rsidP="00513AD1">
      <w:pPr>
        <w:widowControl w:val="0"/>
        <w:autoSpaceDE w:val="0"/>
        <w:autoSpaceDN w:val="0"/>
        <w:adjustRightInd w:val="0"/>
        <w:ind w:left="1440" w:hanging="720"/>
      </w:pPr>
      <w:r>
        <w:t>483</w:t>
      </w:r>
      <w:r>
        <w:tab/>
        <w:t>Income Taxes Deferred in Prior Years</w:t>
      </w:r>
    </w:p>
    <w:p w:rsidR="00513AD1" w:rsidRDefault="00513AD1" w:rsidP="00513AD1">
      <w:pPr>
        <w:widowControl w:val="0"/>
        <w:autoSpaceDE w:val="0"/>
        <w:autoSpaceDN w:val="0"/>
        <w:adjustRightInd w:val="0"/>
        <w:ind w:left="1440" w:hanging="720"/>
      </w:pPr>
      <w:r>
        <w:t xml:space="preserve"> </w:t>
      </w:r>
    </w:p>
    <w:p w:rsidR="00513AD1" w:rsidRDefault="00513AD1" w:rsidP="00C83322">
      <w:pPr>
        <w:widowControl w:val="0"/>
        <w:autoSpaceDE w:val="0"/>
        <w:autoSpaceDN w:val="0"/>
        <w:adjustRightInd w:val="0"/>
        <w:ind w:left="1440"/>
      </w:pPr>
      <w:r>
        <w:t xml:space="preserve">Accounts shall be maintained for the operating areas listed below to reflect an amount equal to that by which income taxes payable for the current year are attributable to a deferral of taxes on income in a prior year. (See Account #240 in 11 Ill. Adm. Code Section 412.50) </w:t>
      </w:r>
    </w:p>
    <w:p w:rsidR="00513AD1" w:rsidRDefault="00513AD1" w:rsidP="00513AD1">
      <w:pPr>
        <w:widowControl w:val="0"/>
        <w:autoSpaceDE w:val="0"/>
        <w:autoSpaceDN w:val="0"/>
        <w:adjustRightInd w:val="0"/>
        <w:ind w:left="1440" w:hanging="720"/>
      </w:pPr>
    </w:p>
    <w:tbl>
      <w:tblPr>
        <w:tblW w:w="0" w:type="auto"/>
        <w:tblInd w:w="1590" w:type="dxa"/>
        <w:tblLook w:val="0000" w:firstRow="0" w:lastRow="0" w:firstColumn="0" w:lastColumn="0" w:noHBand="0" w:noVBand="0"/>
      </w:tblPr>
      <w:tblGrid>
        <w:gridCol w:w="1368"/>
        <w:gridCol w:w="6384"/>
      </w:tblGrid>
      <w:tr w:rsidR="00C83322">
        <w:tblPrEx>
          <w:tblCellMar>
            <w:top w:w="0" w:type="dxa"/>
            <w:bottom w:w="0" w:type="dxa"/>
          </w:tblCellMar>
        </w:tblPrEx>
        <w:tc>
          <w:tcPr>
            <w:tcW w:w="1368" w:type="dxa"/>
            <w:vAlign w:val="bottom"/>
          </w:tcPr>
          <w:p w:rsidR="00C83322" w:rsidRDefault="00C83322" w:rsidP="00C83322">
            <w:pPr>
              <w:widowControl w:val="0"/>
              <w:autoSpaceDE w:val="0"/>
              <w:autoSpaceDN w:val="0"/>
              <w:adjustRightInd w:val="0"/>
            </w:pPr>
            <w:r>
              <w:t>Account</w:t>
            </w:r>
          </w:p>
        </w:tc>
        <w:tc>
          <w:tcPr>
            <w:tcW w:w="6384" w:type="dxa"/>
            <w:vAlign w:val="bottom"/>
          </w:tcPr>
          <w:p w:rsidR="00C83322" w:rsidRDefault="00C83322" w:rsidP="00C83322">
            <w:pPr>
              <w:widowControl w:val="0"/>
              <w:autoSpaceDE w:val="0"/>
              <w:autoSpaceDN w:val="0"/>
              <w:adjustRightInd w:val="0"/>
            </w:pPr>
          </w:p>
        </w:tc>
      </w:tr>
      <w:tr w:rsidR="00C83322">
        <w:tblPrEx>
          <w:tblCellMar>
            <w:top w:w="0" w:type="dxa"/>
            <w:bottom w:w="0" w:type="dxa"/>
          </w:tblCellMar>
        </w:tblPrEx>
        <w:trPr>
          <w:trHeight w:val="243"/>
        </w:trPr>
        <w:tc>
          <w:tcPr>
            <w:tcW w:w="1368" w:type="dxa"/>
          </w:tcPr>
          <w:p w:rsidR="00C83322" w:rsidRDefault="00C83322" w:rsidP="00C83322">
            <w:pPr>
              <w:widowControl w:val="0"/>
              <w:autoSpaceDE w:val="0"/>
              <w:autoSpaceDN w:val="0"/>
              <w:adjustRightInd w:val="0"/>
            </w:pPr>
          </w:p>
        </w:tc>
        <w:tc>
          <w:tcPr>
            <w:tcW w:w="6384" w:type="dxa"/>
          </w:tcPr>
          <w:p w:rsidR="00C83322" w:rsidRDefault="00C83322" w:rsidP="00C83322">
            <w:pPr>
              <w:widowControl w:val="0"/>
              <w:autoSpaceDE w:val="0"/>
              <w:autoSpaceDN w:val="0"/>
              <w:adjustRightInd w:val="0"/>
            </w:pPr>
          </w:p>
        </w:tc>
      </w:tr>
      <w:tr w:rsidR="00C83322">
        <w:tblPrEx>
          <w:tblCellMar>
            <w:top w:w="0" w:type="dxa"/>
            <w:bottom w:w="0" w:type="dxa"/>
          </w:tblCellMar>
        </w:tblPrEx>
        <w:trPr>
          <w:trHeight w:val="585"/>
        </w:trPr>
        <w:tc>
          <w:tcPr>
            <w:tcW w:w="1368" w:type="dxa"/>
          </w:tcPr>
          <w:p w:rsidR="00C83322" w:rsidRDefault="00C83322" w:rsidP="00C83322">
            <w:pPr>
              <w:widowControl w:val="0"/>
              <w:autoSpaceDE w:val="0"/>
              <w:autoSpaceDN w:val="0"/>
              <w:adjustRightInd w:val="0"/>
            </w:pPr>
            <w:r>
              <w:t>#483.1</w:t>
            </w:r>
          </w:p>
        </w:tc>
        <w:tc>
          <w:tcPr>
            <w:tcW w:w="6384" w:type="dxa"/>
          </w:tcPr>
          <w:p w:rsidR="00C83322" w:rsidRDefault="00C83322" w:rsidP="00C83322">
            <w:pPr>
              <w:widowControl w:val="0"/>
              <w:autoSpaceDE w:val="0"/>
              <w:autoSpaceDN w:val="0"/>
              <w:adjustRightInd w:val="0"/>
              <w:ind w:left="291" w:hanging="291"/>
            </w:pPr>
            <w:r>
              <w:t>Federal and State Income Taxes Deferred in Prior Years – Racing</w:t>
            </w:r>
          </w:p>
        </w:tc>
      </w:tr>
      <w:tr w:rsidR="00C83322">
        <w:tblPrEx>
          <w:tblCellMar>
            <w:top w:w="0" w:type="dxa"/>
            <w:bottom w:w="0" w:type="dxa"/>
          </w:tblCellMar>
        </w:tblPrEx>
        <w:trPr>
          <w:trHeight w:val="585"/>
        </w:trPr>
        <w:tc>
          <w:tcPr>
            <w:tcW w:w="1368" w:type="dxa"/>
          </w:tcPr>
          <w:p w:rsidR="00C83322" w:rsidRDefault="00C83322" w:rsidP="00C83322">
            <w:pPr>
              <w:widowControl w:val="0"/>
              <w:autoSpaceDE w:val="0"/>
              <w:autoSpaceDN w:val="0"/>
              <w:adjustRightInd w:val="0"/>
            </w:pPr>
            <w:r>
              <w:t>#483.2</w:t>
            </w:r>
          </w:p>
        </w:tc>
        <w:tc>
          <w:tcPr>
            <w:tcW w:w="6384" w:type="dxa"/>
          </w:tcPr>
          <w:p w:rsidR="00C83322" w:rsidRDefault="00C83322" w:rsidP="00C83322">
            <w:pPr>
              <w:widowControl w:val="0"/>
              <w:autoSpaceDE w:val="0"/>
              <w:autoSpaceDN w:val="0"/>
              <w:adjustRightInd w:val="0"/>
              <w:ind w:left="291" w:hanging="291"/>
            </w:pPr>
            <w:r>
              <w:t>Federal and State Income Taxes Deferred in Prior Years – Concessions</w:t>
            </w:r>
          </w:p>
        </w:tc>
      </w:tr>
      <w:tr w:rsidR="00C83322">
        <w:tblPrEx>
          <w:tblCellMar>
            <w:top w:w="0" w:type="dxa"/>
            <w:bottom w:w="0" w:type="dxa"/>
          </w:tblCellMar>
        </w:tblPrEx>
        <w:trPr>
          <w:trHeight w:val="585"/>
        </w:trPr>
        <w:tc>
          <w:tcPr>
            <w:tcW w:w="1368" w:type="dxa"/>
          </w:tcPr>
          <w:p w:rsidR="00C83322" w:rsidRDefault="00C83322" w:rsidP="00C83322">
            <w:pPr>
              <w:widowControl w:val="0"/>
              <w:autoSpaceDE w:val="0"/>
              <w:autoSpaceDN w:val="0"/>
              <w:adjustRightInd w:val="0"/>
            </w:pPr>
            <w:r>
              <w:t>#483.3</w:t>
            </w:r>
          </w:p>
        </w:tc>
        <w:tc>
          <w:tcPr>
            <w:tcW w:w="6384" w:type="dxa"/>
          </w:tcPr>
          <w:p w:rsidR="00C83322" w:rsidRDefault="00C83322" w:rsidP="00C83322">
            <w:pPr>
              <w:widowControl w:val="0"/>
              <w:autoSpaceDE w:val="0"/>
              <w:autoSpaceDN w:val="0"/>
              <w:adjustRightInd w:val="0"/>
              <w:ind w:left="291" w:hanging="291"/>
            </w:pPr>
            <w:r>
              <w:t>Federal and State Income Taxes Deferred in Prior Years – Programs</w:t>
            </w:r>
          </w:p>
        </w:tc>
      </w:tr>
      <w:tr w:rsidR="00C83322">
        <w:tblPrEx>
          <w:tblCellMar>
            <w:top w:w="0" w:type="dxa"/>
            <w:bottom w:w="0" w:type="dxa"/>
          </w:tblCellMar>
        </w:tblPrEx>
        <w:trPr>
          <w:trHeight w:val="585"/>
        </w:trPr>
        <w:tc>
          <w:tcPr>
            <w:tcW w:w="1368" w:type="dxa"/>
          </w:tcPr>
          <w:p w:rsidR="00C83322" w:rsidRDefault="00C83322" w:rsidP="00C83322">
            <w:pPr>
              <w:widowControl w:val="0"/>
              <w:autoSpaceDE w:val="0"/>
              <w:autoSpaceDN w:val="0"/>
              <w:adjustRightInd w:val="0"/>
            </w:pPr>
            <w:r>
              <w:t>#483.4</w:t>
            </w:r>
          </w:p>
        </w:tc>
        <w:tc>
          <w:tcPr>
            <w:tcW w:w="6384" w:type="dxa"/>
          </w:tcPr>
          <w:p w:rsidR="00C83322" w:rsidRDefault="00C83322" w:rsidP="00C83322">
            <w:pPr>
              <w:widowControl w:val="0"/>
              <w:autoSpaceDE w:val="0"/>
              <w:autoSpaceDN w:val="0"/>
              <w:adjustRightInd w:val="0"/>
              <w:ind w:left="291" w:hanging="291"/>
            </w:pPr>
            <w:r>
              <w:t>Federal and State Income Taxes Deferred in Prior Years – Newspaper and Publications</w:t>
            </w:r>
          </w:p>
        </w:tc>
      </w:tr>
      <w:tr w:rsidR="00C83322">
        <w:tblPrEx>
          <w:tblCellMar>
            <w:top w:w="0" w:type="dxa"/>
            <w:bottom w:w="0" w:type="dxa"/>
          </w:tblCellMar>
        </w:tblPrEx>
        <w:trPr>
          <w:trHeight w:val="585"/>
        </w:trPr>
        <w:tc>
          <w:tcPr>
            <w:tcW w:w="1368" w:type="dxa"/>
          </w:tcPr>
          <w:p w:rsidR="00C83322" w:rsidRDefault="00C83322" w:rsidP="00C83322">
            <w:pPr>
              <w:widowControl w:val="0"/>
              <w:autoSpaceDE w:val="0"/>
              <w:autoSpaceDN w:val="0"/>
              <w:adjustRightInd w:val="0"/>
            </w:pPr>
            <w:r>
              <w:t>#483.5</w:t>
            </w:r>
          </w:p>
        </w:tc>
        <w:tc>
          <w:tcPr>
            <w:tcW w:w="6384" w:type="dxa"/>
          </w:tcPr>
          <w:p w:rsidR="00C83322" w:rsidRDefault="0039776B" w:rsidP="00C83322">
            <w:pPr>
              <w:widowControl w:val="0"/>
              <w:autoSpaceDE w:val="0"/>
              <w:autoSpaceDN w:val="0"/>
              <w:adjustRightInd w:val="0"/>
              <w:ind w:left="291" w:hanging="291"/>
            </w:pPr>
            <w:r>
              <w:t>Federal and State Income Taxes Deferred in Prior Years</w:t>
            </w:r>
          </w:p>
        </w:tc>
      </w:tr>
    </w:tbl>
    <w:p w:rsidR="00513AD1" w:rsidRDefault="00513AD1" w:rsidP="00513AD1">
      <w:pPr>
        <w:widowControl w:val="0"/>
        <w:autoSpaceDE w:val="0"/>
        <w:autoSpaceDN w:val="0"/>
        <w:adjustRightInd w:val="0"/>
        <w:ind w:left="1440" w:hanging="720"/>
      </w:pPr>
    </w:p>
    <w:p w:rsidR="00513AD1" w:rsidRDefault="00513AD1" w:rsidP="00513AD1">
      <w:pPr>
        <w:widowControl w:val="0"/>
        <w:autoSpaceDE w:val="0"/>
        <w:autoSpaceDN w:val="0"/>
        <w:adjustRightInd w:val="0"/>
        <w:ind w:left="1440" w:hanging="720"/>
      </w:pPr>
      <w:r>
        <w:t>485</w:t>
      </w:r>
      <w:r>
        <w:tab/>
        <w:t xml:space="preserve">Extraordinary Gains and Losses </w:t>
      </w:r>
    </w:p>
    <w:p w:rsidR="0039776B" w:rsidRDefault="0039776B" w:rsidP="00513AD1">
      <w:pPr>
        <w:widowControl w:val="0"/>
        <w:autoSpaceDE w:val="0"/>
        <w:autoSpaceDN w:val="0"/>
        <w:adjustRightInd w:val="0"/>
        <w:ind w:left="1440" w:hanging="720"/>
      </w:pPr>
    </w:p>
    <w:p w:rsidR="00513AD1" w:rsidRDefault="00513AD1" w:rsidP="0039776B">
      <w:pPr>
        <w:widowControl w:val="0"/>
        <w:autoSpaceDE w:val="0"/>
        <w:autoSpaceDN w:val="0"/>
        <w:adjustRightInd w:val="0"/>
        <w:ind w:left="1440"/>
      </w:pPr>
      <w:r>
        <w:t xml:space="preserve">This account shall include those material gains and losses associated with events and transactions which by their underlying nature are of a character significantly different from the normal business activities of the licensee. Such events and transactions are, by definition, non-recurring factors not to be considered in the evaluation of normal business operations. </w:t>
      </w:r>
    </w:p>
    <w:p w:rsidR="00513AD1" w:rsidRDefault="00513AD1" w:rsidP="00513AD1">
      <w:pPr>
        <w:widowControl w:val="0"/>
        <w:autoSpaceDE w:val="0"/>
        <w:autoSpaceDN w:val="0"/>
        <w:adjustRightInd w:val="0"/>
        <w:ind w:left="1440" w:hanging="720"/>
      </w:pPr>
    </w:p>
    <w:p w:rsidR="001B2AEA" w:rsidRDefault="00513AD1" w:rsidP="00513AD1">
      <w:pPr>
        <w:widowControl w:val="0"/>
        <w:autoSpaceDE w:val="0"/>
        <w:autoSpaceDN w:val="0"/>
        <w:adjustRightInd w:val="0"/>
        <w:ind w:left="2880" w:hanging="720"/>
      </w:pPr>
      <w:r>
        <w:t>Typical Items</w:t>
      </w:r>
    </w:p>
    <w:p w:rsidR="00513AD1" w:rsidRDefault="00513AD1" w:rsidP="00513AD1">
      <w:pPr>
        <w:widowControl w:val="0"/>
        <w:autoSpaceDE w:val="0"/>
        <w:autoSpaceDN w:val="0"/>
        <w:adjustRightInd w:val="0"/>
        <w:ind w:left="2880" w:hanging="720"/>
      </w:pPr>
    </w:p>
    <w:p w:rsidR="00513AD1" w:rsidRDefault="00513AD1" w:rsidP="001B2AEA">
      <w:pPr>
        <w:widowControl w:val="0"/>
        <w:autoSpaceDE w:val="0"/>
        <w:autoSpaceDN w:val="0"/>
        <w:adjustRightInd w:val="0"/>
        <w:ind w:left="2160"/>
      </w:pPr>
      <w:r>
        <w:t xml:space="preserve">Sale of significant segment of the business </w:t>
      </w:r>
    </w:p>
    <w:p w:rsidR="00513AD1" w:rsidRDefault="00513AD1" w:rsidP="001B2AEA">
      <w:pPr>
        <w:widowControl w:val="0"/>
        <w:autoSpaceDE w:val="0"/>
        <w:autoSpaceDN w:val="0"/>
        <w:adjustRightInd w:val="0"/>
        <w:ind w:left="2160"/>
      </w:pPr>
      <w:r>
        <w:t xml:space="preserve">Sale of an investment not acquired for resale </w:t>
      </w:r>
    </w:p>
    <w:p w:rsidR="00513AD1" w:rsidRDefault="00513AD1" w:rsidP="001B2AEA">
      <w:pPr>
        <w:widowControl w:val="0"/>
        <w:autoSpaceDE w:val="0"/>
        <w:autoSpaceDN w:val="0"/>
        <w:adjustRightInd w:val="0"/>
        <w:ind w:left="2160"/>
      </w:pPr>
      <w:r>
        <w:t xml:space="preserve">Significant uninsured losses due to fires, floods, etc. </w:t>
      </w:r>
    </w:p>
    <w:p w:rsidR="00513AD1" w:rsidRDefault="00513AD1" w:rsidP="001B2AEA">
      <w:pPr>
        <w:widowControl w:val="0"/>
        <w:autoSpaceDE w:val="0"/>
        <w:autoSpaceDN w:val="0"/>
        <w:adjustRightInd w:val="0"/>
        <w:ind w:left="2160"/>
      </w:pPr>
      <w:r>
        <w:t xml:space="preserve">Significant lawsuit losses, etc. </w:t>
      </w:r>
    </w:p>
    <w:sectPr w:rsidR="00513AD1" w:rsidSect="00513AD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13AD1"/>
    <w:rsid w:val="001678D1"/>
    <w:rsid w:val="001B2AEA"/>
    <w:rsid w:val="001C1CC0"/>
    <w:rsid w:val="00263A7B"/>
    <w:rsid w:val="0039776B"/>
    <w:rsid w:val="003E741B"/>
    <w:rsid w:val="00513AD1"/>
    <w:rsid w:val="00545D44"/>
    <w:rsid w:val="005E30A6"/>
    <w:rsid w:val="007574F2"/>
    <w:rsid w:val="00941278"/>
    <w:rsid w:val="00966D24"/>
    <w:rsid w:val="00AF2C08"/>
    <w:rsid w:val="00BC2157"/>
    <w:rsid w:val="00C83322"/>
    <w:rsid w:val="00E82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2494</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Section 412</vt:lpstr>
    </vt:vector>
  </TitlesOfParts>
  <Company>State of Illinois</Company>
  <LinksUpToDate>false</LinksUpToDate>
  <CharactersWithSpaces>16677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412</dc:title>
  <dc:subject/>
  <dc:creator>Illinois General Assembly</dc:creator>
  <cp:keywords/>
  <dc:description/>
  <cp:lastModifiedBy>Roberts, John</cp:lastModifiedBy>
  <cp:revision>3</cp:revision>
  <dcterms:created xsi:type="dcterms:W3CDTF">2012-06-21T21:01:00Z</dcterms:created>
  <dcterms:modified xsi:type="dcterms:W3CDTF">2012-06-21T21:01:00Z</dcterms:modified>
</cp:coreProperties>
</file>