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08" w:rsidRDefault="006E4B08" w:rsidP="006E4B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4B08" w:rsidRDefault="006E4B08" w:rsidP="006E4B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432.30  Time of Filing an Application</w:t>
      </w:r>
      <w:r>
        <w:t xml:space="preserve"> </w:t>
      </w:r>
    </w:p>
    <w:p w:rsidR="006E4B08" w:rsidRDefault="006E4B08" w:rsidP="006E4B08">
      <w:pPr>
        <w:widowControl w:val="0"/>
        <w:autoSpaceDE w:val="0"/>
        <w:autoSpaceDN w:val="0"/>
        <w:adjustRightInd w:val="0"/>
      </w:pPr>
    </w:p>
    <w:p w:rsidR="006E4B08" w:rsidRDefault="006E4B08" w:rsidP="006E4B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Applications for an occupation license as a </w:t>
      </w:r>
      <w:proofErr w:type="spellStart"/>
      <w:r>
        <w:t>totalizator</w:t>
      </w:r>
      <w:proofErr w:type="spellEnd"/>
      <w:r>
        <w:t xml:space="preserve"> system licensee shall be filed 60 days prior to the opening of the first racing meet, or inter-track wagering meet, during a calendar year at an Illinois race track at which the applicant seeks to participate in Illinois racing. </w:t>
      </w:r>
    </w:p>
    <w:p w:rsidR="007654D6" w:rsidRDefault="007654D6" w:rsidP="006E4B08">
      <w:pPr>
        <w:widowControl w:val="0"/>
        <w:autoSpaceDE w:val="0"/>
        <w:autoSpaceDN w:val="0"/>
        <w:adjustRightInd w:val="0"/>
        <w:ind w:left="1440" w:hanging="720"/>
      </w:pPr>
    </w:p>
    <w:p w:rsidR="006E4B08" w:rsidRDefault="006E4B08" w:rsidP="006E4B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may, in its discretion, upon good cause shown, receive applications for an occupation license to operate as a </w:t>
      </w:r>
      <w:proofErr w:type="spellStart"/>
      <w:r>
        <w:t>totalizator</w:t>
      </w:r>
      <w:proofErr w:type="spellEnd"/>
      <w:r>
        <w:t xml:space="preserve"> system licensee at a date subsequent to the date of a </w:t>
      </w:r>
      <w:proofErr w:type="spellStart"/>
      <w:r>
        <w:t>totalizator</w:t>
      </w:r>
      <w:proofErr w:type="spellEnd"/>
      <w:r>
        <w:t xml:space="preserve"> contract fewer than 60 days prior to the opening of a meet.  Good cause means a change in ownership of </w:t>
      </w:r>
      <w:proofErr w:type="spellStart"/>
      <w:r>
        <w:t>totalizator</w:t>
      </w:r>
      <w:proofErr w:type="spellEnd"/>
      <w:r>
        <w:t xml:space="preserve"> licensee; upgrading a </w:t>
      </w:r>
      <w:proofErr w:type="spellStart"/>
      <w:r>
        <w:t>totalizator</w:t>
      </w:r>
      <w:proofErr w:type="spellEnd"/>
      <w:r>
        <w:t xml:space="preserve">; changes in the financial position of a </w:t>
      </w:r>
      <w:proofErr w:type="spellStart"/>
      <w:r>
        <w:t>totalizator</w:t>
      </w:r>
      <w:proofErr w:type="spellEnd"/>
      <w:r>
        <w:t xml:space="preserve"> system licensee, such as, but not limited to, the dissolution or bankruptcy of the </w:t>
      </w:r>
      <w:proofErr w:type="spellStart"/>
      <w:r>
        <w:t>totalizator</w:t>
      </w:r>
      <w:proofErr w:type="spellEnd"/>
      <w:r>
        <w:t xml:space="preserve"> system licensee; or the impossibility of a licensee to furnish equipment for an upcoming racing or inter-track meet. </w:t>
      </w:r>
    </w:p>
    <w:sectPr w:rsidR="006E4B08" w:rsidSect="006E4B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4B08"/>
    <w:rsid w:val="001678D1"/>
    <w:rsid w:val="00235129"/>
    <w:rsid w:val="006E4B08"/>
    <w:rsid w:val="00756D3E"/>
    <w:rsid w:val="007654D6"/>
    <w:rsid w:val="00D7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432</vt:lpstr>
    </vt:vector>
  </TitlesOfParts>
  <Company>State of Illinois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432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