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EB" w:rsidRDefault="00602DEB" w:rsidP="00602DEB">
      <w:pPr>
        <w:widowControl w:val="0"/>
        <w:autoSpaceDE w:val="0"/>
        <w:autoSpaceDN w:val="0"/>
        <w:adjustRightInd w:val="0"/>
      </w:pPr>
      <w:bookmarkStart w:id="0" w:name="_GoBack"/>
      <w:bookmarkEnd w:id="0"/>
    </w:p>
    <w:p w:rsidR="00602DEB" w:rsidRDefault="00602DEB" w:rsidP="00602DEB">
      <w:pPr>
        <w:widowControl w:val="0"/>
        <w:autoSpaceDE w:val="0"/>
        <w:autoSpaceDN w:val="0"/>
        <w:adjustRightInd w:val="0"/>
      </w:pPr>
      <w:r>
        <w:rPr>
          <w:b/>
          <w:bCs/>
        </w:rPr>
        <w:t xml:space="preserve">Section 433.30  Work Area for </w:t>
      </w:r>
      <w:proofErr w:type="spellStart"/>
      <w:r>
        <w:rPr>
          <w:b/>
          <w:bCs/>
        </w:rPr>
        <w:t>Pari-Mutuel</w:t>
      </w:r>
      <w:proofErr w:type="spellEnd"/>
      <w:r>
        <w:rPr>
          <w:b/>
          <w:bCs/>
        </w:rPr>
        <w:t xml:space="preserve"> Auditors</w:t>
      </w:r>
      <w:r>
        <w:t xml:space="preserve"> </w:t>
      </w:r>
    </w:p>
    <w:p w:rsidR="00602DEB" w:rsidRDefault="00602DEB" w:rsidP="00602DEB">
      <w:pPr>
        <w:widowControl w:val="0"/>
        <w:autoSpaceDE w:val="0"/>
        <w:autoSpaceDN w:val="0"/>
        <w:adjustRightInd w:val="0"/>
      </w:pPr>
    </w:p>
    <w:p w:rsidR="00602DEB" w:rsidRDefault="00602DEB" w:rsidP="00602DEB">
      <w:pPr>
        <w:widowControl w:val="0"/>
        <w:autoSpaceDE w:val="0"/>
        <w:autoSpaceDN w:val="0"/>
        <w:adjustRightInd w:val="0"/>
      </w:pPr>
      <w:r>
        <w:t xml:space="preserve">Each organization licensee shall provide a work area for use by the PMA. This work area shall:   </w:t>
      </w:r>
    </w:p>
    <w:p w:rsidR="00BB06EF" w:rsidRDefault="00BB06EF" w:rsidP="00602DEB">
      <w:pPr>
        <w:widowControl w:val="0"/>
        <w:autoSpaceDE w:val="0"/>
        <w:autoSpaceDN w:val="0"/>
        <w:adjustRightInd w:val="0"/>
      </w:pPr>
    </w:p>
    <w:p w:rsidR="00602DEB" w:rsidRDefault="00602DEB" w:rsidP="00602DEB">
      <w:pPr>
        <w:widowControl w:val="0"/>
        <w:autoSpaceDE w:val="0"/>
        <w:autoSpaceDN w:val="0"/>
        <w:adjustRightInd w:val="0"/>
        <w:ind w:left="1440" w:hanging="720"/>
      </w:pPr>
      <w:r>
        <w:t>a)</w:t>
      </w:r>
      <w:r>
        <w:tab/>
        <w:t xml:space="preserve">be located not more than 150 feet from the entrance of the tote room; </w:t>
      </w:r>
    </w:p>
    <w:p w:rsidR="00BB06EF" w:rsidRDefault="00BB06EF" w:rsidP="00602DEB">
      <w:pPr>
        <w:widowControl w:val="0"/>
        <w:autoSpaceDE w:val="0"/>
        <w:autoSpaceDN w:val="0"/>
        <w:adjustRightInd w:val="0"/>
        <w:ind w:left="1440" w:hanging="720"/>
      </w:pPr>
    </w:p>
    <w:p w:rsidR="00602DEB" w:rsidRDefault="00602DEB" w:rsidP="00602DEB">
      <w:pPr>
        <w:widowControl w:val="0"/>
        <w:autoSpaceDE w:val="0"/>
        <w:autoSpaceDN w:val="0"/>
        <w:adjustRightInd w:val="0"/>
        <w:ind w:left="1440" w:hanging="720"/>
      </w:pPr>
      <w:r>
        <w:t>b)</w:t>
      </w:r>
      <w:r>
        <w:tab/>
        <w:t xml:space="preserve">permit unrestricted entry to the </w:t>
      </w:r>
      <w:proofErr w:type="spellStart"/>
      <w:r>
        <w:t>totalizator</w:t>
      </w:r>
      <w:proofErr w:type="spellEnd"/>
      <w:r>
        <w:t xml:space="preserve"> facilities, particularly computer data entry devices, such as control desk consoles, inside tote board, or closed circuit television monitor of the outside tote board whichever is used, and printers; </w:t>
      </w:r>
    </w:p>
    <w:p w:rsidR="00BB06EF" w:rsidRDefault="00BB06EF" w:rsidP="00602DEB">
      <w:pPr>
        <w:widowControl w:val="0"/>
        <w:autoSpaceDE w:val="0"/>
        <w:autoSpaceDN w:val="0"/>
        <w:adjustRightInd w:val="0"/>
        <w:ind w:left="1440" w:hanging="720"/>
      </w:pPr>
    </w:p>
    <w:p w:rsidR="00602DEB" w:rsidRDefault="00602DEB" w:rsidP="00602DEB">
      <w:pPr>
        <w:widowControl w:val="0"/>
        <w:autoSpaceDE w:val="0"/>
        <w:autoSpaceDN w:val="0"/>
        <w:adjustRightInd w:val="0"/>
        <w:ind w:left="1440" w:hanging="720"/>
      </w:pPr>
      <w:r>
        <w:t>c)</w:t>
      </w:r>
      <w:r>
        <w:tab/>
        <w:t xml:space="preserve">include locking file cabinets within the work area or other locking storage facilities, which can store computer printouts or magnetic tape and are sufficient in size to handle all state controlled wagering records for each individual organization licensee for a period of one year for the sole use of Board representatives; </w:t>
      </w:r>
    </w:p>
    <w:p w:rsidR="00BB06EF" w:rsidRDefault="00BB06EF" w:rsidP="00602DEB">
      <w:pPr>
        <w:widowControl w:val="0"/>
        <w:autoSpaceDE w:val="0"/>
        <w:autoSpaceDN w:val="0"/>
        <w:adjustRightInd w:val="0"/>
        <w:ind w:left="1440" w:hanging="720"/>
      </w:pPr>
    </w:p>
    <w:p w:rsidR="00602DEB" w:rsidRDefault="00602DEB" w:rsidP="00602DEB">
      <w:pPr>
        <w:widowControl w:val="0"/>
        <w:autoSpaceDE w:val="0"/>
        <w:autoSpaceDN w:val="0"/>
        <w:adjustRightInd w:val="0"/>
        <w:ind w:left="1440" w:hanging="720"/>
      </w:pPr>
      <w:r>
        <w:t>d)</w:t>
      </w:r>
      <w:r>
        <w:tab/>
        <w:t xml:space="preserve">include a video and audio device which enables the PMA to receive the same information as the patrons; </w:t>
      </w:r>
    </w:p>
    <w:p w:rsidR="00BB06EF" w:rsidRDefault="00BB06EF" w:rsidP="00602DEB">
      <w:pPr>
        <w:widowControl w:val="0"/>
        <w:autoSpaceDE w:val="0"/>
        <w:autoSpaceDN w:val="0"/>
        <w:adjustRightInd w:val="0"/>
        <w:ind w:left="1440" w:hanging="720"/>
      </w:pPr>
    </w:p>
    <w:p w:rsidR="00602DEB" w:rsidRDefault="00602DEB" w:rsidP="00602DEB">
      <w:pPr>
        <w:widowControl w:val="0"/>
        <w:autoSpaceDE w:val="0"/>
        <w:autoSpaceDN w:val="0"/>
        <w:adjustRightInd w:val="0"/>
        <w:ind w:left="1440" w:hanging="720"/>
      </w:pPr>
      <w:r>
        <w:t>e)</w:t>
      </w:r>
      <w:r>
        <w:tab/>
        <w:t xml:space="preserve">include power outlets to operate electronic equipment; and </w:t>
      </w:r>
    </w:p>
    <w:p w:rsidR="00BB06EF" w:rsidRDefault="00BB06EF" w:rsidP="00602DEB">
      <w:pPr>
        <w:widowControl w:val="0"/>
        <w:autoSpaceDE w:val="0"/>
        <w:autoSpaceDN w:val="0"/>
        <w:adjustRightInd w:val="0"/>
        <w:ind w:left="1440" w:hanging="720"/>
      </w:pPr>
    </w:p>
    <w:p w:rsidR="00602DEB" w:rsidRDefault="00602DEB" w:rsidP="00602DEB">
      <w:pPr>
        <w:widowControl w:val="0"/>
        <w:autoSpaceDE w:val="0"/>
        <w:autoSpaceDN w:val="0"/>
        <w:adjustRightInd w:val="0"/>
        <w:ind w:left="1440" w:hanging="720"/>
      </w:pPr>
      <w:r>
        <w:t>f)</w:t>
      </w:r>
      <w:r>
        <w:tab/>
        <w:t xml:space="preserve">include a telephone. </w:t>
      </w:r>
    </w:p>
    <w:sectPr w:rsidR="00602DEB" w:rsidSect="00602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DEB"/>
    <w:rsid w:val="000A6020"/>
    <w:rsid w:val="001678D1"/>
    <w:rsid w:val="00534A77"/>
    <w:rsid w:val="00602DEB"/>
    <w:rsid w:val="00903295"/>
    <w:rsid w:val="00BB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