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C4" w:rsidRDefault="00D561C4" w:rsidP="00D56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1C4" w:rsidRDefault="00D561C4" w:rsidP="00D561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433.295  Fax Machine</w:t>
      </w:r>
      <w:r>
        <w:t xml:space="preserve"> </w:t>
      </w:r>
    </w:p>
    <w:p w:rsidR="00D561C4" w:rsidRDefault="00D561C4" w:rsidP="00D561C4">
      <w:pPr>
        <w:widowControl w:val="0"/>
        <w:autoSpaceDE w:val="0"/>
        <w:autoSpaceDN w:val="0"/>
        <w:adjustRightInd w:val="0"/>
      </w:pPr>
    </w:p>
    <w:p w:rsidR="00D561C4" w:rsidRDefault="00D561C4" w:rsidP="00D561C4">
      <w:pPr>
        <w:widowControl w:val="0"/>
        <w:autoSpaceDE w:val="0"/>
        <w:autoSpaceDN w:val="0"/>
        <w:adjustRightInd w:val="0"/>
      </w:pPr>
      <w:r>
        <w:t xml:space="preserve">Properly operating Fax Machines shall be present in all rooms and facilities used in connection with the operation of a totalizator system. </w:t>
      </w:r>
    </w:p>
    <w:p w:rsidR="00D561C4" w:rsidRDefault="00D561C4" w:rsidP="00D561C4">
      <w:pPr>
        <w:widowControl w:val="0"/>
        <w:autoSpaceDE w:val="0"/>
        <w:autoSpaceDN w:val="0"/>
        <w:adjustRightInd w:val="0"/>
      </w:pPr>
    </w:p>
    <w:p w:rsidR="00D561C4" w:rsidRDefault="00D561C4" w:rsidP="00D561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20059, effective December 4, 1990) </w:t>
      </w:r>
    </w:p>
    <w:sectPr w:rsidR="00D561C4" w:rsidSect="00D56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1C4"/>
    <w:rsid w:val="001678D1"/>
    <w:rsid w:val="00304E79"/>
    <w:rsid w:val="00324AD0"/>
    <w:rsid w:val="0069393D"/>
    <w:rsid w:val="00D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